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4947" w:type="pct"/>
        <w:tblLook w:val="04A0" w:firstRow="1" w:lastRow="0" w:firstColumn="1" w:lastColumn="0" w:noHBand="0" w:noVBand="1"/>
      </w:tblPr>
      <w:tblGrid>
        <w:gridCol w:w="2890"/>
        <w:gridCol w:w="3043"/>
        <w:gridCol w:w="3209"/>
        <w:gridCol w:w="2869"/>
        <w:gridCol w:w="2890"/>
        <w:gridCol w:w="2890"/>
        <w:gridCol w:w="2911"/>
      </w:tblGrid>
      <w:tr w:rsidR="007812AC" w:rsidRPr="00B105A9" w14:paraId="14416B0F" w14:textId="77777777" w:rsidTr="00672FE7">
        <w:trPr>
          <w:trHeight w:val="113"/>
        </w:trPr>
        <w:tc>
          <w:tcPr>
            <w:tcW w:w="698" w:type="pct"/>
            <w:shd w:val="clear" w:color="auto" w:fill="FF0000"/>
          </w:tcPr>
          <w:p w14:paraId="2867BC87" w14:textId="77777777" w:rsidR="007812AC" w:rsidRDefault="007812AC" w:rsidP="00890A1C">
            <w:pPr>
              <w:spacing w:line="276" w:lineRule="auto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TSC Category</w:t>
            </w:r>
          </w:p>
          <w:p w14:paraId="2E63DFBC" w14:textId="77777777" w:rsidR="007812AC" w:rsidRPr="00B105A9" w:rsidRDefault="007812AC" w:rsidP="00890A1C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4302" w:type="pct"/>
            <w:gridSpan w:val="6"/>
            <w:shd w:val="clear" w:color="auto" w:fill="FF0000"/>
          </w:tcPr>
          <w:p w14:paraId="488AEA0A" w14:textId="36750F31" w:rsidR="007812AC" w:rsidRPr="00B105A9" w:rsidRDefault="000C03C3" w:rsidP="00890A1C">
            <w:p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Child Learning and Development </w:t>
            </w:r>
          </w:p>
        </w:tc>
      </w:tr>
      <w:tr w:rsidR="007812AC" w:rsidRPr="00B105A9" w14:paraId="09A6B724" w14:textId="77777777" w:rsidTr="00672FE7">
        <w:tc>
          <w:tcPr>
            <w:tcW w:w="698" w:type="pct"/>
            <w:shd w:val="clear" w:color="auto" w:fill="FF7575"/>
          </w:tcPr>
          <w:p w14:paraId="2EB854E5" w14:textId="77777777" w:rsidR="007812AC" w:rsidRDefault="007812AC" w:rsidP="00890A1C">
            <w:pPr>
              <w:spacing w:line="276" w:lineRule="auto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TSC</w:t>
            </w:r>
          </w:p>
          <w:p w14:paraId="2CB4E7BB" w14:textId="77777777" w:rsidR="007812AC" w:rsidRPr="00B105A9" w:rsidRDefault="007812AC" w:rsidP="00890A1C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4302" w:type="pct"/>
            <w:gridSpan w:val="6"/>
            <w:shd w:val="clear" w:color="auto" w:fill="FF7575"/>
          </w:tcPr>
          <w:p w14:paraId="332ABD23" w14:textId="7B40CDB0" w:rsidR="007812AC" w:rsidRPr="00B105A9" w:rsidRDefault="007812AC" w:rsidP="1FF6012D">
            <w:pPr>
              <w:spacing w:line="276" w:lineRule="auto"/>
              <w:rPr>
                <w:rFonts w:cs="Arial"/>
                <w:sz w:val="22"/>
              </w:rPr>
            </w:pPr>
            <w:r w:rsidRPr="1FF6012D">
              <w:rPr>
                <w:rFonts w:cs="Arial"/>
                <w:sz w:val="22"/>
              </w:rPr>
              <w:t>Child</w:t>
            </w:r>
            <w:r w:rsidR="001B7445" w:rsidRPr="1FF6012D">
              <w:rPr>
                <w:rFonts w:cs="Arial"/>
                <w:sz w:val="22"/>
              </w:rPr>
              <w:t xml:space="preserve"> </w:t>
            </w:r>
            <w:r w:rsidR="00E917F2">
              <w:rPr>
                <w:rFonts w:cs="Arial"/>
                <w:sz w:val="22"/>
              </w:rPr>
              <w:t xml:space="preserve">Development </w:t>
            </w:r>
            <w:r w:rsidRPr="1FF6012D">
              <w:rPr>
                <w:rFonts w:cs="Arial"/>
                <w:sz w:val="22"/>
              </w:rPr>
              <w:t>Assessment</w:t>
            </w:r>
            <w:r w:rsidR="00285039" w:rsidRPr="1FF6012D">
              <w:rPr>
                <w:rFonts w:cs="Arial"/>
                <w:sz w:val="22"/>
              </w:rPr>
              <w:t xml:space="preserve"> </w:t>
            </w:r>
          </w:p>
        </w:tc>
      </w:tr>
      <w:tr w:rsidR="007812AC" w:rsidRPr="00B105A9" w14:paraId="5A54B242" w14:textId="77777777" w:rsidTr="00672FE7">
        <w:tc>
          <w:tcPr>
            <w:tcW w:w="698" w:type="pct"/>
            <w:shd w:val="clear" w:color="auto" w:fill="FFA7A7"/>
          </w:tcPr>
          <w:p w14:paraId="709DA477" w14:textId="77777777" w:rsidR="007812AC" w:rsidRPr="00125368" w:rsidRDefault="007812AC" w:rsidP="00890A1C">
            <w:pPr>
              <w:spacing w:line="276" w:lineRule="auto"/>
              <w:rPr>
                <w:rFonts w:cs="Arial"/>
                <w:b/>
                <w:sz w:val="22"/>
              </w:rPr>
            </w:pPr>
            <w:r w:rsidRPr="00125368">
              <w:rPr>
                <w:rFonts w:cs="Arial"/>
                <w:b/>
                <w:sz w:val="22"/>
              </w:rPr>
              <w:t>TSC Description</w:t>
            </w:r>
          </w:p>
          <w:p w14:paraId="5BCCA83C" w14:textId="77777777" w:rsidR="007812AC" w:rsidRPr="00125368" w:rsidRDefault="007812AC" w:rsidP="00890A1C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4302" w:type="pct"/>
            <w:gridSpan w:val="6"/>
            <w:shd w:val="clear" w:color="auto" w:fill="FFA7A7"/>
          </w:tcPr>
          <w:p w14:paraId="555EDC90" w14:textId="79D5496C" w:rsidR="007812AC" w:rsidRPr="00125368" w:rsidRDefault="7D4D0EDA" w:rsidP="141D5844">
            <w:pPr>
              <w:spacing w:line="276" w:lineRule="auto"/>
              <w:rPr>
                <w:rFonts w:eastAsia="Arial" w:cs="Arial"/>
                <w:sz w:val="22"/>
              </w:rPr>
            </w:pPr>
            <w:r w:rsidRPr="00125368">
              <w:rPr>
                <w:rFonts w:eastAsia="Arial" w:cs="Arial"/>
                <w:sz w:val="22"/>
              </w:rPr>
              <w:t>Use information</w:t>
            </w:r>
            <w:r w:rsidR="00771342" w:rsidRPr="00125368">
              <w:rPr>
                <w:rFonts w:eastAsia="Arial" w:cs="Arial"/>
                <w:sz w:val="22"/>
              </w:rPr>
              <w:t xml:space="preserve"> </w:t>
            </w:r>
            <w:r w:rsidRPr="00125368">
              <w:rPr>
                <w:rFonts w:eastAsia="Arial" w:cs="Arial"/>
                <w:sz w:val="22"/>
              </w:rPr>
              <w:t>from observation and documentation of children’s learning and development</w:t>
            </w:r>
            <w:r w:rsidR="00771342" w:rsidRPr="00125368">
              <w:rPr>
                <w:rFonts w:eastAsia="Arial" w:cs="Arial"/>
                <w:sz w:val="22"/>
              </w:rPr>
              <w:t xml:space="preserve"> </w:t>
            </w:r>
            <w:r w:rsidRPr="00125368">
              <w:rPr>
                <w:rFonts w:eastAsia="Arial" w:cs="Arial"/>
                <w:sz w:val="22"/>
              </w:rPr>
              <w:t xml:space="preserve">to </w:t>
            </w:r>
            <w:r w:rsidR="06A6A8F9" w:rsidRPr="00125368">
              <w:rPr>
                <w:rFonts w:eastAsia="Arial" w:cs="Arial"/>
                <w:sz w:val="22"/>
              </w:rPr>
              <w:t>design appropriate child-centric learning experiences</w:t>
            </w:r>
          </w:p>
        </w:tc>
      </w:tr>
      <w:tr w:rsidR="007812AC" w:rsidRPr="00B105A9" w14:paraId="1893DFFB" w14:textId="77777777" w:rsidTr="0098780B">
        <w:tc>
          <w:tcPr>
            <w:tcW w:w="698" w:type="pct"/>
            <w:vMerge w:val="restart"/>
            <w:shd w:val="clear" w:color="auto" w:fill="D9D9D9" w:themeFill="background1" w:themeFillShade="D9"/>
          </w:tcPr>
          <w:p w14:paraId="48C38556" w14:textId="77777777" w:rsidR="007812AC" w:rsidRPr="00B105A9" w:rsidRDefault="007812AC" w:rsidP="00890A1C">
            <w:pPr>
              <w:spacing w:line="276" w:lineRule="auto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TSC Proficiency</w:t>
            </w:r>
          </w:p>
        </w:tc>
        <w:tc>
          <w:tcPr>
            <w:tcW w:w="735" w:type="pct"/>
          </w:tcPr>
          <w:p w14:paraId="0FDF1979" w14:textId="77777777" w:rsidR="007812AC" w:rsidRPr="00B105A9" w:rsidRDefault="007812AC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Level 1</w:t>
            </w:r>
          </w:p>
        </w:tc>
        <w:tc>
          <w:tcPr>
            <w:tcW w:w="775" w:type="pct"/>
          </w:tcPr>
          <w:p w14:paraId="7CE0F9A4" w14:textId="77777777" w:rsidR="007812AC" w:rsidRPr="00B105A9" w:rsidRDefault="007812AC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Level 2</w:t>
            </w:r>
          </w:p>
        </w:tc>
        <w:tc>
          <w:tcPr>
            <w:tcW w:w="693" w:type="pct"/>
          </w:tcPr>
          <w:p w14:paraId="5DD5FBBE" w14:textId="77777777" w:rsidR="007812AC" w:rsidRPr="00B105A9" w:rsidRDefault="007812AC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Level 3</w:t>
            </w:r>
          </w:p>
        </w:tc>
        <w:tc>
          <w:tcPr>
            <w:tcW w:w="698" w:type="pct"/>
          </w:tcPr>
          <w:p w14:paraId="752788E7" w14:textId="77777777" w:rsidR="007812AC" w:rsidRPr="00B105A9" w:rsidRDefault="007812AC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Level 4</w:t>
            </w:r>
          </w:p>
        </w:tc>
        <w:tc>
          <w:tcPr>
            <w:tcW w:w="698" w:type="pct"/>
          </w:tcPr>
          <w:p w14:paraId="08BC00CE" w14:textId="77777777" w:rsidR="007812AC" w:rsidRPr="00B105A9" w:rsidRDefault="007812AC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Level 5</w:t>
            </w:r>
          </w:p>
        </w:tc>
        <w:tc>
          <w:tcPr>
            <w:tcW w:w="703" w:type="pct"/>
            <w:shd w:val="clear" w:color="auto" w:fill="FFFFFF" w:themeFill="background1"/>
          </w:tcPr>
          <w:p w14:paraId="2F778E1E" w14:textId="77777777" w:rsidR="007812AC" w:rsidRPr="00B105A9" w:rsidRDefault="007812AC" w:rsidP="49A1181E">
            <w:pPr>
              <w:spacing w:line="276" w:lineRule="auto"/>
              <w:jc w:val="center"/>
              <w:rPr>
                <w:rFonts w:cs="Arial"/>
                <w:b/>
                <w:bCs/>
                <w:sz w:val="22"/>
              </w:rPr>
            </w:pPr>
            <w:r w:rsidRPr="49A1181E">
              <w:rPr>
                <w:rFonts w:cs="Arial"/>
                <w:b/>
                <w:bCs/>
                <w:sz w:val="22"/>
              </w:rPr>
              <w:t>Level 6</w:t>
            </w:r>
          </w:p>
        </w:tc>
      </w:tr>
      <w:tr w:rsidR="00CB74B8" w:rsidRPr="00B105A9" w14:paraId="176C2680" w14:textId="77777777" w:rsidTr="0098780B">
        <w:tc>
          <w:tcPr>
            <w:tcW w:w="698" w:type="pct"/>
            <w:vMerge/>
          </w:tcPr>
          <w:p w14:paraId="3609299E" w14:textId="77777777" w:rsidR="00CB74B8" w:rsidRPr="00B105A9" w:rsidRDefault="00CB74B8" w:rsidP="00CB74B8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735" w:type="pct"/>
            <w:shd w:val="clear" w:color="auto" w:fill="BFBFBF" w:themeFill="background1" w:themeFillShade="BF"/>
          </w:tcPr>
          <w:p w14:paraId="188E6A71" w14:textId="4664B45F" w:rsidR="00CB74B8" w:rsidRPr="00A517EE" w:rsidRDefault="00CB74B8" w:rsidP="00CB74B8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</w:p>
        </w:tc>
        <w:tc>
          <w:tcPr>
            <w:tcW w:w="775" w:type="pct"/>
            <w:shd w:val="clear" w:color="auto" w:fill="BFBFBF" w:themeFill="background1" w:themeFillShade="BF"/>
          </w:tcPr>
          <w:p w14:paraId="2A9634F0" w14:textId="6572261D" w:rsidR="00CB74B8" w:rsidRPr="00A517EE" w:rsidRDefault="00CB74B8" w:rsidP="00CB74B8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</w:p>
        </w:tc>
        <w:tc>
          <w:tcPr>
            <w:tcW w:w="693" w:type="pct"/>
          </w:tcPr>
          <w:p w14:paraId="5F79A464" w14:textId="40F747D8" w:rsidR="00CB74B8" w:rsidRPr="00A517EE" w:rsidRDefault="00CB74B8" w:rsidP="00CB74B8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D42DA3">
              <w:t>ECC-DCH-3023-1.1</w:t>
            </w:r>
          </w:p>
        </w:tc>
        <w:tc>
          <w:tcPr>
            <w:tcW w:w="698" w:type="pct"/>
          </w:tcPr>
          <w:p w14:paraId="58A47BED" w14:textId="3BA9DC66" w:rsidR="00CB74B8" w:rsidRPr="00A517EE" w:rsidRDefault="00CB74B8" w:rsidP="00CB74B8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D42DA3">
              <w:t>ECC-DCH-4023-1.1</w:t>
            </w:r>
          </w:p>
        </w:tc>
        <w:tc>
          <w:tcPr>
            <w:tcW w:w="698" w:type="pct"/>
          </w:tcPr>
          <w:p w14:paraId="393306A5" w14:textId="027738D0" w:rsidR="00CB74B8" w:rsidRPr="00A517EE" w:rsidRDefault="00CB74B8" w:rsidP="00CB74B8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D42DA3">
              <w:t>ECC-DCH-5023-1.1</w:t>
            </w:r>
          </w:p>
        </w:tc>
        <w:tc>
          <w:tcPr>
            <w:tcW w:w="703" w:type="pct"/>
            <w:shd w:val="clear" w:color="auto" w:fill="FFFFFF" w:themeFill="background1"/>
          </w:tcPr>
          <w:p w14:paraId="7592AFB8" w14:textId="364DEBDD" w:rsidR="00CB74B8" w:rsidRPr="00A517EE" w:rsidRDefault="00CB74B8" w:rsidP="00CB74B8">
            <w:pPr>
              <w:spacing w:line="276" w:lineRule="auto"/>
              <w:jc w:val="center"/>
              <w:rPr>
                <w:rFonts w:cs="Arial"/>
                <w:b/>
                <w:bCs/>
                <w:sz w:val="22"/>
              </w:rPr>
            </w:pPr>
            <w:r w:rsidRPr="00D42DA3">
              <w:t>ECC-DCH-6023-1.1</w:t>
            </w:r>
          </w:p>
        </w:tc>
      </w:tr>
      <w:tr w:rsidR="00AD2F00" w:rsidRPr="00B105A9" w14:paraId="5E542B85" w14:textId="77777777" w:rsidTr="0098780B">
        <w:trPr>
          <w:trHeight w:val="1178"/>
        </w:trPr>
        <w:tc>
          <w:tcPr>
            <w:tcW w:w="698" w:type="pct"/>
            <w:vMerge/>
          </w:tcPr>
          <w:p w14:paraId="7C0453CE" w14:textId="77777777" w:rsidR="00AD2F00" w:rsidRPr="00B105A9" w:rsidRDefault="00AD2F00" w:rsidP="00AD2F00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735" w:type="pct"/>
            <w:shd w:val="clear" w:color="auto" w:fill="BFBFBF" w:themeFill="background1" w:themeFillShade="BF"/>
          </w:tcPr>
          <w:p w14:paraId="4D100BCF" w14:textId="4938445C" w:rsidR="00AD2F00" w:rsidRPr="000529A6" w:rsidRDefault="00AD2F00" w:rsidP="00AD2F00">
            <w:pPr>
              <w:spacing w:line="276" w:lineRule="auto"/>
              <w:rPr>
                <w:rFonts w:cs="Arial"/>
                <w:color w:val="000000" w:themeColor="text1"/>
                <w:sz w:val="22"/>
              </w:rPr>
            </w:pPr>
          </w:p>
        </w:tc>
        <w:tc>
          <w:tcPr>
            <w:tcW w:w="775" w:type="pct"/>
            <w:shd w:val="clear" w:color="auto" w:fill="BFBFBF" w:themeFill="background1" w:themeFillShade="BF"/>
          </w:tcPr>
          <w:p w14:paraId="7BA1D558" w14:textId="2724C2FF" w:rsidR="00AD2F00" w:rsidRPr="000529A6" w:rsidRDefault="00AD2F00" w:rsidP="00AD2F00">
            <w:pPr>
              <w:spacing w:line="276" w:lineRule="auto"/>
              <w:rPr>
                <w:rFonts w:cs="Arial"/>
                <w:color w:val="000000" w:themeColor="text1"/>
                <w:sz w:val="22"/>
              </w:rPr>
            </w:pPr>
          </w:p>
        </w:tc>
        <w:tc>
          <w:tcPr>
            <w:tcW w:w="693" w:type="pct"/>
          </w:tcPr>
          <w:p w14:paraId="3FA0A164" w14:textId="04FAEADC" w:rsidR="00AD2F00" w:rsidRPr="00E917F2" w:rsidRDefault="00AD2F00" w:rsidP="00AD2F00">
            <w:pPr>
              <w:spacing w:line="276" w:lineRule="auto"/>
              <w:rPr>
                <w:rFonts w:cs="Arial"/>
                <w:color w:val="000000" w:themeColor="text1"/>
                <w:sz w:val="22"/>
                <w:lang w:val="en-GB"/>
              </w:rPr>
            </w:pPr>
            <w:r w:rsidRPr="00E917F2">
              <w:rPr>
                <w:rFonts w:cs="Arial"/>
                <w:sz w:val="22"/>
                <w:lang w:val="en-GB"/>
              </w:rPr>
              <w:t xml:space="preserve">Make adaptations to the learning environment and experiences </w:t>
            </w:r>
            <w:r>
              <w:rPr>
                <w:rFonts w:cs="Arial"/>
                <w:color w:val="000000" w:themeColor="text1"/>
                <w:sz w:val="22"/>
                <w:lang w:val="en-GB"/>
              </w:rPr>
              <w:t>based on</w:t>
            </w:r>
            <w:r w:rsidRPr="00E917F2">
              <w:rPr>
                <w:rFonts w:cs="Arial"/>
                <w:color w:val="000000" w:themeColor="text1"/>
                <w:sz w:val="22"/>
                <w:lang w:val="en-GB"/>
              </w:rPr>
              <w:t xml:space="preserve"> </w:t>
            </w:r>
            <w:r>
              <w:rPr>
                <w:rFonts w:cs="Arial"/>
                <w:color w:val="000000" w:themeColor="text1"/>
                <w:sz w:val="22"/>
                <w:lang w:val="en-GB"/>
              </w:rPr>
              <w:t xml:space="preserve">information gathered about </w:t>
            </w:r>
            <w:r w:rsidRPr="00E917F2">
              <w:rPr>
                <w:rFonts w:cs="Arial"/>
                <w:color w:val="000000" w:themeColor="text1"/>
                <w:sz w:val="22"/>
                <w:lang w:val="en-GB"/>
              </w:rPr>
              <w:t xml:space="preserve">children’s development </w:t>
            </w:r>
            <w:r>
              <w:rPr>
                <w:rFonts w:cs="Arial"/>
                <w:color w:val="000000" w:themeColor="text1"/>
                <w:sz w:val="22"/>
                <w:lang w:val="en-GB"/>
              </w:rPr>
              <w:t>through</w:t>
            </w:r>
            <w:r w:rsidRPr="00E917F2">
              <w:rPr>
                <w:rFonts w:cs="Arial"/>
                <w:color w:val="000000" w:themeColor="text1"/>
                <w:sz w:val="22"/>
                <w:lang w:val="en-GB"/>
              </w:rPr>
              <w:t xml:space="preserve"> observation</w:t>
            </w:r>
            <w:r>
              <w:rPr>
                <w:rFonts w:cs="Arial"/>
                <w:color w:val="000000" w:themeColor="text1"/>
                <w:sz w:val="22"/>
                <w:lang w:val="en-GB"/>
              </w:rPr>
              <w:t xml:space="preserve"> and documentation</w:t>
            </w:r>
          </w:p>
          <w:p w14:paraId="0A82864F" w14:textId="203F8366" w:rsidR="00AD2F00" w:rsidRPr="00E917F2" w:rsidRDefault="00AD2F00" w:rsidP="00AD2F00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698" w:type="pct"/>
          </w:tcPr>
          <w:p w14:paraId="4C67498F" w14:textId="151E550C" w:rsidR="00AD2F00" w:rsidRPr="00E917F2" w:rsidRDefault="00AD2F00" w:rsidP="00AD2F00">
            <w:p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  <w:lang w:val="en-GB"/>
              </w:rPr>
              <w:t>C</w:t>
            </w:r>
            <w:r w:rsidRPr="00E917F2">
              <w:rPr>
                <w:rFonts w:cs="Arial"/>
                <w:sz w:val="22"/>
                <w:lang w:val="en-GB"/>
              </w:rPr>
              <w:t>ustomise</w:t>
            </w:r>
            <w:r>
              <w:rPr>
                <w:rFonts w:cs="Arial"/>
                <w:sz w:val="22"/>
                <w:lang w:val="en-GB"/>
              </w:rPr>
              <w:t xml:space="preserve"> learning</w:t>
            </w:r>
            <w:r w:rsidRPr="00E917F2">
              <w:rPr>
                <w:rFonts w:cs="Arial"/>
                <w:sz w:val="22"/>
                <w:lang w:val="en-GB"/>
              </w:rPr>
              <w:t xml:space="preserve"> experiences</w:t>
            </w:r>
            <w:r>
              <w:rPr>
                <w:rFonts w:cs="Arial"/>
                <w:sz w:val="22"/>
                <w:lang w:val="en-GB"/>
              </w:rPr>
              <w:t xml:space="preserve"> and</w:t>
            </w:r>
            <w:r w:rsidRPr="00E917F2">
              <w:rPr>
                <w:rFonts w:cs="Arial"/>
                <w:sz w:val="22"/>
                <w:lang w:val="en-GB"/>
              </w:rPr>
              <w:t xml:space="preserve"> learning environment </w:t>
            </w:r>
            <w:r>
              <w:rPr>
                <w:rFonts w:cs="Arial"/>
                <w:sz w:val="22"/>
                <w:lang w:val="en-GB"/>
              </w:rPr>
              <w:t xml:space="preserve">based on the information gathered on children’s learning and development using different assessment methods </w:t>
            </w:r>
          </w:p>
        </w:tc>
        <w:tc>
          <w:tcPr>
            <w:tcW w:w="698" w:type="pct"/>
          </w:tcPr>
          <w:p w14:paraId="317DCA04" w14:textId="1948A823" w:rsidR="00AD2F00" w:rsidRPr="00E917F2" w:rsidRDefault="00AD2F00" w:rsidP="00AD2F00">
            <w:p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  <w:lang w:val="en-GB"/>
              </w:rPr>
              <w:t>Promote the use of a variety of assessment methods to gather information on children’s development to plan appropriate curriculum and effective instruction and to design</w:t>
            </w:r>
            <w:r w:rsidRPr="00E917F2">
              <w:rPr>
                <w:rFonts w:cs="Arial"/>
                <w:sz w:val="22"/>
                <w:lang w:val="en-GB"/>
              </w:rPr>
              <w:t xml:space="preserve"> child-centric learning experiences </w:t>
            </w:r>
            <w:r>
              <w:rPr>
                <w:rFonts w:cs="Arial"/>
                <w:sz w:val="22"/>
                <w:lang w:val="en-GB"/>
              </w:rPr>
              <w:t xml:space="preserve">and create a conducive learning environment  </w:t>
            </w:r>
          </w:p>
        </w:tc>
        <w:tc>
          <w:tcPr>
            <w:tcW w:w="703" w:type="pct"/>
            <w:shd w:val="clear" w:color="auto" w:fill="FFFFFF" w:themeFill="background1"/>
          </w:tcPr>
          <w:p w14:paraId="41BBD7D7" w14:textId="71EF0C15" w:rsidR="00AD2F00" w:rsidRPr="00E917F2" w:rsidRDefault="00AD2F00" w:rsidP="00AD2F00">
            <w:pPr>
              <w:spacing w:line="276" w:lineRule="auto"/>
              <w:rPr>
                <w:rFonts w:cs="Arial"/>
                <w:sz w:val="22"/>
              </w:rPr>
            </w:pPr>
            <w:r w:rsidRPr="00E917F2">
              <w:rPr>
                <w:rFonts w:eastAsia="Arial" w:cs="Arial"/>
                <w:sz w:val="22"/>
                <w:lang w:val="en-GB"/>
              </w:rPr>
              <w:t xml:space="preserve">Advocate the importance of assessment and drive the adoption of emerging assessment tools and good practices in child assessment to create child-centric learning experiences </w:t>
            </w:r>
          </w:p>
        </w:tc>
      </w:tr>
      <w:tr w:rsidR="00AD2F00" w:rsidRPr="00B105A9" w14:paraId="33C232AF" w14:textId="77777777" w:rsidTr="0098780B">
        <w:trPr>
          <w:trHeight w:val="827"/>
        </w:trPr>
        <w:tc>
          <w:tcPr>
            <w:tcW w:w="698" w:type="pct"/>
            <w:shd w:val="clear" w:color="auto" w:fill="D9D9D9" w:themeFill="background1" w:themeFillShade="D9"/>
          </w:tcPr>
          <w:p w14:paraId="5E16740B" w14:textId="77777777" w:rsidR="00AD2F00" w:rsidRPr="00B105A9" w:rsidRDefault="00AD2F00" w:rsidP="00AD2F00">
            <w:pPr>
              <w:spacing w:line="276" w:lineRule="auto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Knowledge</w:t>
            </w:r>
          </w:p>
        </w:tc>
        <w:tc>
          <w:tcPr>
            <w:tcW w:w="735" w:type="pct"/>
            <w:shd w:val="clear" w:color="auto" w:fill="BFBFBF" w:themeFill="background1" w:themeFillShade="BF"/>
          </w:tcPr>
          <w:p w14:paraId="1E6EA4F6" w14:textId="06EDA6EE" w:rsidR="00AD2F00" w:rsidRPr="004B5775" w:rsidRDefault="00AD2F00" w:rsidP="00AD2F00">
            <w:pPr>
              <w:pStyle w:val="ListParagraph"/>
              <w:spacing w:line="276" w:lineRule="auto"/>
              <w:ind w:left="284"/>
              <w:rPr>
                <w:rFonts w:cs="Arial"/>
                <w:color w:val="000000" w:themeColor="text1"/>
                <w:sz w:val="22"/>
              </w:rPr>
            </w:pPr>
          </w:p>
        </w:tc>
        <w:tc>
          <w:tcPr>
            <w:tcW w:w="775" w:type="pct"/>
            <w:shd w:val="clear" w:color="auto" w:fill="BFBFBF" w:themeFill="background1" w:themeFillShade="BF"/>
          </w:tcPr>
          <w:p w14:paraId="15BB387A" w14:textId="794769CC" w:rsidR="00AD2F00" w:rsidRPr="004B5775" w:rsidRDefault="00AD2F00" w:rsidP="00AD2F00">
            <w:pPr>
              <w:rPr>
                <w:rFonts w:cs="Arial"/>
                <w:sz w:val="22"/>
              </w:rPr>
            </w:pPr>
          </w:p>
        </w:tc>
        <w:tc>
          <w:tcPr>
            <w:tcW w:w="693" w:type="pct"/>
          </w:tcPr>
          <w:p w14:paraId="0C62210B" w14:textId="0E3AF7E4" w:rsidR="00AD2F00" w:rsidRPr="00672FE7" w:rsidRDefault="00AD2F00" w:rsidP="00AD2F0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Theories, principles, milestones and stages of child development</w:t>
            </w:r>
          </w:p>
          <w:p w14:paraId="2AB2792F" w14:textId="6CA83765" w:rsidR="00AD2F00" w:rsidRPr="00672FE7" w:rsidRDefault="00AD2F00" w:rsidP="00AD2F0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49A1181E">
              <w:rPr>
                <w:rFonts w:cs="Arial"/>
                <w:sz w:val="22"/>
              </w:rPr>
              <w:t>Role of assessment in creating a holistic picture of child</w:t>
            </w:r>
            <w:r>
              <w:rPr>
                <w:rFonts w:cs="Arial"/>
                <w:sz w:val="22"/>
              </w:rPr>
              <w:t>ren</w:t>
            </w:r>
            <w:r w:rsidRPr="49A1181E">
              <w:rPr>
                <w:rFonts w:cs="Arial"/>
                <w:sz w:val="22"/>
              </w:rPr>
              <w:t>’s experiences, development and learning, and in planning meaningful experiences for each child</w:t>
            </w:r>
          </w:p>
          <w:p w14:paraId="7BFFA94F" w14:textId="71B2AD2D" w:rsidR="00AD2F00" w:rsidRDefault="00AD2F00" w:rsidP="00AD2F0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D859A5">
              <w:rPr>
                <w:rFonts w:cs="Arial"/>
                <w:sz w:val="22"/>
              </w:rPr>
              <w:t xml:space="preserve">Approaches to analyse and interpret </w:t>
            </w:r>
            <w:r>
              <w:rPr>
                <w:rFonts w:cs="Arial"/>
                <w:sz w:val="22"/>
              </w:rPr>
              <w:t>data from assessment to inform the modification of learning environment</w:t>
            </w:r>
          </w:p>
          <w:p w14:paraId="1A0F4053" w14:textId="3179780B" w:rsidR="00AD2F00" w:rsidRPr="00125368" w:rsidRDefault="00AD2F00" w:rsidP="00AD2F0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49A1181E">
              <w:rPr>
                <w:rFonts w:cs="Arial"/>
                <w:sz w:val="22"/>
              </w:rPr>
              <w:t xml:space="preserve">Methods of assessment including authentic </w:t>
            </w:r>
            <w:r w:rsidRPr="00125368">
              <w:rPr>
                <w:rFonts w:cs="Arial"/>
                <w:sz w:val="22"/>
              </w:rPr>
              <w:t>assessment</w:t>
            </w:r>
          </w:p>
          <w:p w14:paraId="5623771C" w14:textId="104078F0" w:rsidR="00AD2F00" w:rsidRPr="00125368" w:rsidRDefault="00AD2F00" w:rsidP="00AD2F0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125368">
              <w:rPr>
                <w:rFonts w:cs="Arial"/>
                <w:sz w:val="22"/>
              </w:rPr>
              <w:t>Types of experiences which are appropriate based on assessment of child’s developmental needs</w:t>
            </w:r>
          </w:p>
          <w:p w14:paraId="299D4789" w14:textId="4782B1FF" w:rsidR="00AD2F00" w:rsidRPr="00125368" w:rsidRDefault="00AD2F00" w:rsidP="00AD2F0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125368">
              <w:rPr>
                <w:rFonts w:cs="Arial"/>
                <w:sz w:val="22"/>
              </w:rPr>
              <w:t xml:space="preserve">Types of experiences for extension of </w:t>
            </w:r>
            <w:r w:rsidRPr="00125368">
              <w:rPr>
                <w:rFonts w:cs="Arial"/>
                <w:sz w:val="22"/>
              </w:rPr>
              <w:lastRenderedPageBreak/>
              <w:t>children’s interests and development</w:t>
            </w:r>
          </w:p>
          <w:p w14:paraId="1E9F69B2" w14:textId="77777777" w:rsidR="00AD2F00" w:rsidRDefault="00AD2F00" w:rsidP="00AD2F00">
            <w:pPr>
              <w:pStyle w:val="ListParagraph"/>
              <w:numPr>
                <w:ilvl w:val="0"/>
                <w:numId w:val="3"/>
              </w:numPr>
              <w:ind w:left="284" w:hanging="284"/>
              <w:rPr>
                <w:rFonts w:cs="Arial"/>
                <w:sz w:val="22"/>
              </w:rPr>
            </w:pPr>
            <w:r w:rsidRPr="00125368">
              <w:rPr>
                <w:rFonts w:cs="Arial"/>
                <w:sz w:val="22"/>
              </w:rPr>
              <w:t>Value and role of</w:t>
            </w:r>
            <w:r>
              <w:rPr>
                <w:rFonts w:cs="Arial"/>
                <w:sz w:val="22"/>
              </w:rPr>
              <w:t xml:space="preserve"> families in the process of planning child-centric experiences that meet children’s learning and developmental needs</w:t>
            </w:r>
          </w:p>
          <w:p w14:paraId="55BFC8F1" w14:textId="2A4F13FE" w:rsidR="00AD2F00" w:rsidRPr="004B5775" w:rsidRDefault="00AD2F00" w:rsidP="00672FE7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</w:pPr>
            <w:r>
              <w:rPr>
                <w:rFonts w:cs="Arial"/>
                <w:sz w:val="22"/>
              </w:rPr>
              <w:t>R</w:t>
            </w:r>
            <w:r w:rsidRPr="004B5775">
              <w:rPr>
                <w:rFonts w:cs="Arial"/>
                <w:sz w:val="22"/>
              </w:rPr>
              <w:t xml:space="preserve">esources and materials which </w:t>
            </w:r>
            <w:r>
              <w:rPr>
                <w:rFonts w:cs="Arial"/>
                <w:sz w:val="22"/>
              </w:rPr>
              <w:t>can be adapted according to child’s developmental needs</w:t>
            </w:r>
          </w:p>
        </w:tc>
        <w:tc>
          <w:tcPr>
            <w:tcW w:w="698" w:type="pct"/>
          </w:tcPr>
          <w:p w14:paraId="4C507870" w14:textId="247EC7AB" w:rsidR="00AD2F00" w:rsidRDefault="00AD2F00" w:rsidP="00AD2F0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887286">
              <w:rPr>
                <w:rFonts w:cs="Arial"/>
                <w:sz w:val="22"/>
              </w:rPr>
              <w:lastRenderedPageBreak/>
              <w:t xml:space="preserve">Theories </w:t>
            </w:r>
            <w:r>
              <w:rPr>
                <w:rFonts w:cs="Arial"/>
                <w:sz w:val="22"/>
              </w:rPr>
              <w:t>for</w:t>
            </w:r>
            <w:r w:rsidRPr="00887286">
              <w:rPr>
                <w:rFonts w:cs="Arial"/>
                <w:sz w:val="22"/>
              </w:rPr>
              <w:t xml:space="preserve"> different areas of child’s growth and development</w:t>
            </w:r>
          </w:p>
          <w:p w14:paraId="2EBEC137" w14:textId="5D9A2445" w:rsidR="00AD2F00" w:rsidRPr="00672FE7" w:rsidRDefault="00AD2F00" w:rsidP="00AD2F0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672FE7">
              <w:rPr>
                <w:rFonts w:cs="Arial"/>
                <w:sz w:val="22"/>
              </w:rPr>
              <w:t>Role of assessment in l</w:t>
            </w:r>
            <w:r w:rsidRPr="00D66294">
              <w:rPr>
                <w:rFonts w:cs="Arial"/>
                <w:sz w:val="22"/>
              </w:rPr>
              <w:t xml:space="preserve">esson evaluation </w:t>
            </w:r>
          </w:p>
          <w:p w14:paraId="65C709D8" w14:textId="36BED143" w:rsidR="00AD2F00" w:rsidRPr="00672FE7" w:rsidRDefault="00AD2F00" w:rsidP="00AD2F0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672FE7">
              <w:rPr>
                <w:rFonts w:cs="Arial"/>
                <w:sz w:val="22"/>
              </w:rPr>
              <w:t>Ways to use data for planning environment experiences for children’s learning.</w:t>
            </w:r>
          </w:p>
          <w:p w14:paraId="35D145D0" w14:textId="7193BEC7" w:rsidR="00AD2F00" w:rsidRPr="00D66294" w:rsidRDefault="00AD2F00" w:rsidP="00AD2F0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672FE7">
              <w:rPr>
                <w:rFonts w:cs="Arial"/>
                <w:sz w:val="22"/>
              </w:rPr>
              <w:t>Ways to develop materials and resources based on assessment of children’s needs</w:t>
            </w:r>
          </w:p>
          <w:p w14:paraId="628F2A1D" w14:textId="17A45403" w:rsidR="00AD2F00" w:rsidRPr="00125368" w:rsidRDefault="00AD2F00" w:rsidP="00AD2F00">
            <w:pPr>
              <w:pStyle w:val="ListParagraph"/>
              <w:numPr>
                <w:ilvl w:val="0"/>
                <w:numId w:val="3"/>
              </w:numPr>
              <w:ind w:left="284" w:hanging="284"/>
              <w:rPr>
                <w:rFonts w:cs="Arial"/>
                <w:sz w:val="22"/>
              </w:rPr>
            </w:pPr>
            <w:r w:rsidRPr="00125368">
              <w:rPr>
                <w:rFonts w:cs="Arial"/>
                <w:sz w:val="22"/>
              </w:rPr>
              <w:t xml:space="preserve">Impact of children’s home experiences on curricula design and pedagogical techniques </w:t>
            </w:r>
          </w:p>
          <w:p w14:paraId="454BE6F2" w14:textId="425726F8" w:rsidR="00AD2F00" w:rsidRPr="00672FE7" w:rsidRDefault="00AD2F00" w:rsidP="00AD2F0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125368">
              <w:rPr>
                <w:rFonts w:cs="Arial"/>
                <w:sz w:val="22"/>
              </w:rPr>
              <w:t>Role of data to</w:t>
            </w:r>
            <w:r>
              <w:rPr>
                <w:rFonts w:cs="Arial"/>
                <w:sz w:val="22"/>
              </w:rPr>
              <w:t xml:space="preserve"> differentiate individual children’s development needs</w:t>
            </w:r>
          </w:p>
          <w:p w14:paraId="208A1C4D" w14:textId="71672F71" w:rsidR="00AD2F00" w:rsidRDefault="00AD2F00" w:rsidP="00AD2F0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E667EF">
              <w:rPr>
                <w:rFonts w:cs="Arial"/>
                <w:sz w:val="22"/>
              </w:rPr>
              <w:t xml:space="preserve">Use of data in developing flexible groupings and sub-groupings of children related to their developmental </w:t>
            </w:r>
            <w:r>
              <w:rPr>
                <w:rFonts w:cs="Arial"/>
                <w:sz w:val="22"/>
              </w:rPr>
              <w:t>priorities</w:t>
            </w:r>
          </w:p>
          <w:p w14:paraId="06C443C5" w14:textId="77777777" w:rsidR="00AD2F00" w:rsidRPr="004B5775" w:rsidRDefault="00AD2F00" w:rsidP="00AD2F00">
            <w:pPr>
              <w:pStyle w:val="ListParagraph"/>
              <w:spacing w:line="276" w:lineRule="auto"/>
              <w:ind w:left="284"/>
              <w:rPr>
                <w:rFonts w:cs="Arial"/>
                <w:sz w:val="22"/>
              </w:rPr>
            </w:pPr>
          </w:p>
          <w:p w14:paraId="65FE5F4C" w14:textId="3953C0BE" w:rsidR="00AD2F00" w:rsidRPr="004B5775" w:rsidRDefault="00AD2F00" w:rsidP="00AD2F00">
            <w:pPr>
              <w:rPr>
                <w:rFonts w:cs="Arial"/>
                <w:sz w:val="22"/>
              </w:rPr>
            </w:pPr>
          </w:p>
        </w:tc>
        <w:tc>
          <w:tcPr>
            <w:tcW w:w="698" w:type="pct"/>
          </w:tcPr>
          <w:p w14:paraId="2364AD0B" w14:textId="14BC868D" w:rsidR="00AD2F00" w:rsidRDefault="00AD2F00" w:rsidP="00AD2F0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lastRenderedPageBreak/>
              <w:t>Different assessment tools and methods on child progress assessment</w:t>
            </w:r>
          </w:p>
          <w:p w14:paraId="1F8295E2" w14:textId="66EF484F" w:rsidR="00AD2F00" w:rsidRPr="00FE714F" w:rsidRDefault="00AD2F00" w:rsidP="00AD2F0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Programme evaluation methods</w:t>
            </w:r>
          </w:p>
          <w:p w14:paraId="7486284A" w14:textId="516ED6F3" w:rsidR="00AD2F00" w:rsidRPr="00AA19E8" w:rsidRDefault="00AD2F00" w:rsidP="00AD2F0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color w:val="000000" w:themeColor="text1"/>
                <w:sz w:val="22"/>
              </w:rPr>
              <w:t>Methods to lead</w:t>
            </w:r>
            <w:r w:rsidRPr="00AA19E8">
              <w:rPr>
                <w:rFonts w:cs="Arial"/>
                <w:color w:val="000000" w:themeColor="text1"/>
                <w:sz w:val="22"/>
              </w:rPr>
              <w:t xml:space="preserve"> peer reflection </w:t>
            </w:r>
            <w:r w:rsidRPr="00AA19E8">
              <w:rPr>
                <w:rFonts w:cs="Arial"/>
                <w:sz w:val="22"/>
              </w:rPr>
              <w:t xml:space="preserve">on gaps in </w:t>
            </w:r>
            <w:r>
              <w:rPr>
                <w:rFonts w:cs="Arial"/>
                <w:sz w:val="22"/>
              </w:rPr>
              <w:t xml:space="preserve">learning experiences </w:t>
            </w:r>
            <w:r w:rsidRPr="00AA19E8">
              <w:rPr>
                <w:rFonts w:cs="Arial"/>
                <w:sz w:val="22"/>
              </w:rPr>
              <w:t>and caregiving practices based on its appropriateness in</w:t>
            </w:r>
            <w:r>
              <w:rPr>
                <w:rFonts w:cs="Arial"/>
                <w:sz w:val="22"/>
              </w:rPr>
              <w:t xml:space="preserve"> meeting the child’s developmental milestones</w:t>
            </w:r>
          </w:p>
          <w:p w14:paraId="59C49A70" w14:textId="588A049E" w:rsidR="00AD2F00" w:rsidRPr="00AA19E8" w:rsidRDefault="00AD2F00" w:rsidP="00AD2F0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cs="Arial"/>
                <w:color w:val="000000" w:themeColor="text1"/>
                <w:sz w:val="22"/>
              </w:rPr>
            </w:pPr>
            <w:r w:rsidRPr="49A1181E">
              <w:rPr>
                <w:rFonts w:cs="Arial"/>
                <w:color w:val="000000" w:themeColor="text1"/>
                <w:sz w:val="22"/>
              </w:rPr>
              <w:t>Principles within the assessment cycle of respecting, reflecting and relating to holistic child development</w:t>
            </w:r>
          </w:p>
          <w:p w14:paraId="19F0FE0D" w14:textId="3B8922E4" w:rsidR="00AD2F00" w:rsidRDefault="00AD2F00" w:rsidP="00AD2F0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49A1181E">
              <w:rPr>
                <w:rFonts w:cs="Arial"/>
                <w:sz w:val="22"/>
              </w:rPr>
              <w:t xml:space="preserve">Importance of embedding principles of assessment into </w:t>
            </w:r>
            <w:r>
              <w:rPr>
                <w:rFonts w:cs="Arial"/>
                <w:sz w:val="22"/>
              </w:rPr>
              <w:t xml:space="preserve">professional practices </w:t>
            </w:r>
          </w:p>
          <w:p w14:paraId="27DEE212" w14:textId="30350192" w:rsidR="00AD2F00" w:rsidRPr="004B5775" w:rsidRDefault="00AD2F00" w:rsidP="00AD2F00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03" w:type="pct"/>
            <w:shd w:val="clear" w:color="auto" w:fill="FFFFFF" w:themeFill="background1"/>
          </w:tcPr>
          <w:p w14:paraId="3A9C85E2" w14:textId="5486F5A1" w:rsidR="00AD2F00" w:rsidRPr="00157C67" w:rsidRDefault="00AD2F00" w:rsidP="00AD2F00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  <w:rPr>
                <w:rFonts w:eastAsia="Arial" w:cs="Arial"/>
                <w:color w:val="000000" w:themeColor="text1"/>
                <w:sz w:val="22"/>
              </w:rPr>
            </w:pPr>
            <w:r w:rsidRPr="49A1181E">
              <w:rPr>
                <w:rFonts w:cs="Arial"/>
                <w:sz w:val="22"/>
              </w:rPr>
              <w:t>Transdisciplinary approaches of assessment</w:t>
            </w:r>
          </w:p>
          <w:p w14:paraId="54D80DE9" w14:textId="3FA24641" w:rsidR="00AD2F00" w:rsidRPr="00157C67" w:rsidRDefault="00AD2F00" w:rsidP="00AD2F00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  <w:rPr>
                <w:rFonts w:eastAsia="Arial" w:cs="Arial"/>
                <w:color w:val="000000" w:themeColor="text1"/>
                <w:sz w:val="22"/>
              </w:rPr>
            </w:pPr>
            <w:r w:rsidRPr="49A1181E">
              <w:rPr>
                <w:rFonts w:eastAsia="Arial" w:cs="Arial"/>
                <w:color w:val="000000" w:themeColor="text1"/>
                <w:sz w:val="22"/>
              </w:rPr>
              <w:t>Current research and key trends in assessment for, and of, children’s learning</w:t>
            </w:r>
          </w:p>
          <w:p w14:paraId="6247FC23" w14:textId="795DA673" w:rsidR="00AD2F00" w:rsidRPr="00157C67" w:rsidRDefault="00AD2F00" w:rsidP="00AD2F00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  <w:rPr>
                <w:rFonts w:eastAsia="Arial" w:cs="Arial"/>
                <w:color w:val="000000" w:themeColor="text1"/>
                <w:sz w:val="22"/>
              </w:rPr>
            </w:pPr>
            <w:r w:rsidRPr="49A1181E">
              <w:rPr>
                <w:rFonts w:eastAsia="Arial" w:cs="Arial"/>
                <w:color w:val="000000" w:themeColor="text1"/>
                <w:sz w:val="22"/>
              </w:rPr>
              <w:t>Way</w:t>
            </w:r>
            <w:r>
              <w:rPr>
                <w:rFonts w:eastAsia="Arial" w:cs="Arial"/>
                <w:color w:val="000000" w:themeColor="text1"/>
                <w:sz w:val="22"/>
              </w:rPr>
              <w:t>s</w:t>
            </w:r>
            <w:r w:rsidRPr="49A1181E">
              <w:rPr>
                <w:rFonts w:eastAsia="Arial" w:cs="Arial"/>
                <w:color w:val="000000" w:themeColor="text1"/>
                <w:sz w:val="22"/>
              </w:rPr>
              <w:t xml:space="preserve"> to promote and engender the culture for child’s progress assessment</w:t>
            </w:r>
          </w:p>
          <w:p w14:paraId="519D0F9E" w14:textId="58BD34E6" w:rsidR="00AD2F00" w:rsidRPr="00157C67" w:rsidRDefault="00AD2F00" w:rsidP="00AD2F00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  <w:rPr>
                <w:color w:val="000000" w:themeColor="text1"/>
                <w:sz w:val="22"/>
              </w:rPr>
            </w:pPr>
            <w:r w:rsidRPr="49A1181E">
              <w:rPr>
                <w:rFonts w:eastAsia="Arial" w:cs="Arial"/>
                <w:color w:val="000000" w:themeColor="text1"/>
                <w:sz w:val="22"/>
              </w:rPr>
              <w:t>Assessment of child outcomes to ensure learning outcomes for individual child and groups are attained</w:t>
            </w:r>
          </w:p>
          <w:p w14:paraId="0709A679" w14:textId="2D20AEE6" w:rsidR="00AD2F00" w:rsidRPr="00157C67" w:rsidRDefault="00AD2F00" w:rsidP="00AD2F00">
            <w:pPr>
              <w:spacing w:line="276" w:lineRule="auto"/>
              <w:rPr>
                <w:rFonts w:eastAsia="Arial" w:cs="Arial"/>
                <w:color w:val="000000" w:themeColor="text1"/>
                <w:sz w:val="22"/>
              </w:rPr>
            </w:pPr>
          </w:p>
          <w:p w14:paraId="2C938E2E" w14:textId="6CC2D5C2" w:rsidR="00AD2F00" w:rsidRPr="00157C67" w:rsidRDefault="00AD2F00" w:rsidP="00AD2F00">
            <w:pPr>
              <w:pStyle w:val="ListParagraph"/>
              <w:spacing w:line="276" w:lineRule="auto"/>
              <w:ind w:left="284"/>
              <w:rPr>
                <w:rFonts w:cs="Arial"/>
                <w:sz w:val="22"/>
              </w:rPr>
            </w:pPr>
          </w:p>
        </w:tc>
      </w:tr>
      <w:tr w:rsidR="00AD2F00" w:rsidRPr="00B105A9" w14:paraId="0F9AC1B9" w14:textId="77777777" w:rsidTr="0098780B">
        <w:tc>
          <w:tcPr>
            <w:tcW w:w="698" w:type="pct"/>
            <w:shd w:val="clear" w:color="auto" w:fill="D9D9D9" w:themeFill="background1" w:themeFillShade="D9"/>
          </w:tcPr>
          <w:p w14:paraId="3C1F315A" w14:textId="77777777" w:rsidR="00AD2F00" w:rsidRPr="00B105A9" w:rsidRDefault="00AD2F00" w:rsidP="00AD2F00">
            <w:pPr>
              <w:spacing w:line="276" w:lineRule="auto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Abilities</w:t>
            </w:r>
          </w:p>
        </w:tc>
        <w:tc>
          <w:tcPr>
            <w:tcW w:w="735" w:type="pct"/>
            <w:shd w:val="clear" w:color="auto" w:fill="BFBFBF" w:themeFill="background1" w:themeFillShade="BF"/>
          </w:tcPr>
          <w:p w14:paraId="13B51201" w14:textId="3BCF3858" w:rsidR="00AD2F00" w:rsidRPr="000529A6" w:rsidRDefault="00AD2F00" w:rsidP="00AD2F00">
            <w:pPr>
              <w:pStyle w:val="ListParagraph"/>
              <w:spacing w:line="276" w:lineRule="auto"/>
              <w:ind w:left="284"/>
              <w:rPr>
                <w:rFonts w:cs="Arial"/>
                <w:color w:val="000000" w:themeColor="text1"/>
                <w:sz w:val="22"/>
              </w:rPr>
            </w:pPr>
          </w:p>
        </w:tc>
        <w:tc>
          <w:tcPr>
            <w:tcW w:w="775" w:type="pct"/>
            <w:shd w:val="clear" w:color="auto" w:fill="BFBFBF" w:themeFill="background1" w:themeFillShade="BF"/>
          </w:tcPr>
          <w:p w14:paraId="24806EB5" w14:textId="492A4A05" w:rsidR="00AD2F00" w:rsidRPr="008F2C8F" w:rsidRDefault="00AD2F00" w:rsidP="00AD2F00"/>
        </w:tc>
        <w:tc>
          <w:tcPr>
            <w:tcW w:w="693" w:type="pct"/>
          </w:tcPr>
          <w:p w14:paraId="7A8FD663" w14:textId="48417892" w:rsidR="00AD2F00" w:rsidRDefault="00AD2F00" w:rsidP="00AD2F0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Carry out assessment of children’s development on the various learning domains</w:t>
            </w:r>
          </w:p>
          <w:p w14:paraId="7F8D9171" w14:textId="55856C12" w:rsidR="00AD2F00" w:rsidRPr="00D859A5" w:rsidRDefault="00AD2F00" w:rsidP="00AD2F0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D859A5">
              <w:rPr>
                <w:rFonts w:cs="Arial"/>
                <w:sz w:val="22"/>
              </w:rPr>
              <w:t xml:space="preserve">Consolidate in-depth understanding of child’s </w:t>
            </w:r>
            <w:r>
              <w:rPr>
                <w:rFonts w:cs="Arial"/>
                <w:sz w:val="22"/>
              </w:rPr>
              <w:t>development</w:t>
            </w:r>
            <w:r w:rsidRPr="00D859A5">
              <w:rPr>
                <w:rFonts w:cs="Arial"/>
                <w:sz w:val="22"/>
              </w:rPr>
              <w:t xml:space="preserve"> needs based on </w:t>
            </w:r>
            <w:r>
              <w:rPr>
                <w:rFonts w:cs="Arial"/>
                <w:sz w:val="22"/>
              </w:rPr>
              <w:t>data from assessment</w:t>
            </w:r>
          </w:p>
          <w:p w14:paraId="3C8EB503" w14:textId="3D175EAA" w:rsidR="00060F2B" w:rsidRDefault="00AD2F00" w:rsidP="00AD2F0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Reflect on ways to modify environment and professional practices </w:t>
            </w:r>
            <w:r w:rsidRPr="008B735A">
              <w:rPr>
                <w:rFonts w:cs="Arial"/>
                <w:sz w:val="22"/>
              </w:rPr>
              <w:t xml:space="preserve">based on </w:t>
            </w:r>
            <w:r>
              <w:rPr>
                <w:rFonts w:cs="Arial"/>
                <w:sz w:val="22"/>
              </w:rPr>
              <w:t>assessment of children’s needs</w:t>
            </w:r>
          </w:p>
          <w:p w14:paraId="40F76C1A" w14:textId="77CA5F85" w:rsidR="00AD2F00" w:rsidRPr="00672FE7" w:rsidRDefault="00AD2F00" w:rsidP="00672FE7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672FE7">
              <w:rPr>
                <w:rFonts w:cs="Arial"/>
                <w:sz w:val="22"/>
              </w:rPr>
              <w:t>Modify resources and materials to meet children’s developmental needs based on data from authentic assessment</w:t>
            </w:r>
          </w:p>
          <w:p w14:paraId="6791F04D" w14:textId="486C0A01" w:rsidR="00AD2F00" w:rsidRPr="00F87896" w:rsidRDefault="00AD2F00" w:rsidP="00AD2F0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cs="Arial"/>
                <w:color w:val="000000" w:themeColor="text1"/>
                <w:sz w:val="22"/>
              </w:rPr>
            </w:pPr>
            <w:r w:rsidRPr="00F87896">
              <w:rPr>
                <w:rStyle w:val="normaltextrun"/>
                <w:rFonts w:cs="Arial"/>
                <w:color w:val="000000" w:themeColor="text1"/>
                <w:sz w:val="22"/>
                <w:shd w:val="clear" w:color="auto" w:fill="FFFFFF"/>
              </w:rPr>
              <w:t>Communicate a</w:t>
            </w:r>
            <w:r w:rsidRPr="00F87896">
              <w:rPr>
                <w:rStyle w:val="normaltextrun"/>
                <w:color w:val="000000" w:themeColor="text1"/>
                <w:sz w:val="22"/>
                <w:shd w:val="clear" w:color="auto" w:fill="FFFFFF"/>
              </w:rPr>
              <w:t>ssessment data with</w:t>
            </w:r>
            <w:r w:rsidRPr="00F87896">
              <w:rPr>
                <w:rStyle w:val="normaltextrun"/>
                <w:rFonts w:cs="Arial"/>
                <w:color w:val="000000" w:themeColor="text1"/>
                <w:sz w:val="22"/>
                <w:shd w:val="clear" w:color="auto" w:fill="FFFFFF"/>
              </w:rPr>
              <w:t> f</w:t>
            </w:r>
            <w:r w:rsidRPr="00F87896">
              <w:rPr>
                <w:rStyle w:val="normaltextrun"/>
                <w:color w:val="000000" w:themeColor="text1"/>
                <w:sz w:val="22"/>
                <w:shd w:val="clear" w:color="auto" w:fill="FFFFFF"/>
              </w:rPr>
              <w:t xml:space="preserve">amilies </w:t>
            </w:r>
            <w:r>
              <w:rPr>
                <w:rStyle w:val="normaltextrun"/>
                <w:color w:val="000000" w:themeColor="text1"/>
                <w:sz w:val="22"/>
                <w:shd w:val="clear" w:color="auto" w:fill="FFFFFF"/>
              </w:rPr>
              <w:t xml:space="preserve">to </w:t>
            </w:r>
            <w:r w:rsidRPr="00F87896">
              <w:rPr>
                <w:rStyle w:val="normaltextrun"/>
                <w:color w:val="000000" w:themeColor="text1"/>
                <w:sz w:val="22"/>
                <w:shd w:val="clear" w:color="auto" w:fill="FFFFFF"/>
              </w:rPr>
              <w:t>dev</w:t>
            </w:r>
            <w:r w:rsidRPr="00966828">
              <w:rPr>
                <w:rStyle w:val="normaltextrun"/>
                <w:color w:val="000000" w:themeColor="text1"/>
                <w:sz w:val="22"/>
                <w:shd w:val="clear" w:color="auto" w:fill="FFFFFF"/>
              </w:rPr>
              <w:t>elop holistic view on</w:t>
            </w:r>
            <w:r w:rsidRPr="00F87896">
              <w:rPr>
                <w:rStyle w:val="normaltextrun"/>
                <w:color w:val="000000" w:themeColor="text1"/>
                <w:sz w:val="22"/>
                <w:shd w:val="clear" w:color="auto" w:fill="FFFFFF"/>
              </w:rPr>
              <w:t xml:space="preserve"> child’s development</w:t>
            </w:r>
          </w:p>
          <w:p w14:paraId="4AACF077" w14:textId="77777777" w:rsidR="00AD2F00" w:rsidRPr="00966828" w:rsidRDefault="00AD2F00" w:rsidP="00AD2F00">
            <w:pPr>
              <w:rPr>
                <w:rFonts w:cs="Arial"/>
                <w:sz w:val="22"/>
              </w:rPr>
            </w:pPr>
          </w:p>
          <w:p w14:paraId="64D10E8B" w14:textId="69D2DD92" w:rsidR="00AD2F00" w:rsidRPr="008F2C8F" w:rsidRDefault="00AD2F00" w:rsidP="00AD2F00"/>
        </w:tc>
        <w:tc>
          <w:tcPr>
            <w:tcW w:w="698" w:type="pct"/>
          </w:tcPr>
          <w:p w14:paraId="74E01F65" w14:textId="4FF79F09" w:rsidR="00AD2F00" w:rsidRDefault="00AD2F00" w:rsidP="00AD2F00">
            <w:pPr>
              <w:pStyle w:val="ListParagraph"/>
              <w:numPr>
                <w:ilvl w:val="0"/>
                <w:numId w:val="3"/>
              </w:numPr>
              <w:adjustRightInd w:val="0"/>
              <w:snapToGrid w:val="0"/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Review learning goals and outcomes to support children’s development based on data from assessment</w:t>
            </w:r>
          </w:p>
          <w:p w14:paraId="0BE45147" w14:textId="18470F47" w:rsidR="00AD2F00" w:rsidRDefault="00AD2F00" w:rsidP="00AD2F00">
            <w:pPr>
              <w:pStyle w:val="ListParagraph"/>
              <w:numPr>
                <w:ilvl w:val="0"/>
                <w:numId w:val="3"/>
              </w:numPr>
              <w:adjustRightInd w:val="0"/>
              <w:snapToGrid w:val="0"/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Plan</w:t>
            </w:r>
            <w:r w:rsidRPr="00D859A5">
              <w:rPr>
                <w:rFonts w:cs="Arial"/>
                <w:sz w:val="22"/>
              </w:rPr>
              <w:t xml:space="preserve"> </w:t>
            </w:r>
            <w:r>
              <w:rPr>
                <w:rFonts w:cs="Arial"/>
                <w:sz w:val="22"/>
              </w:rPr>
              <w:t xml:space="preserve">the environment and </w:t>
            </w:r>
            <w:r w:rsidRPr="00D859A5">
              <w:rPr>
                <w:rFonts w:cs="Arial"/>
                <w:sz w:val="22"/>
              </w:rPr>
              <w:t xml:space="preserve">experiences </w:t>
            </w:r>
            <w:r>
              <w:rPr>
                <w:rFonts w:cs="Arial"/>
                <w:sz w:val="22"/>
              </w:rPr>
              <w:t>to better support</w:t>
            </w:r>
            <w:r w:rsidRPr="00D859A5">
              <w:rPr>
                <w:rFonts w:cs="Arial"/>
                <w:sz w:val="22"/>
              </w:rPr>
              <w:t xml:space="preserve"> child’s </w:t>
            </w:r>
            <w:r>
              <w:rPr>
                <w:rFonts w:cs="Arial"/>
                <w:sz w:val="22"/>
              </w:rPr>
              <w:t>development and interests</w:t>
            </w:r>
          </w:p>
          <w:p w14:paraId="510EDA72" w14:textId="79054192" w:rsidR="00AD2F00" w:rsidRDefault="00AD2F00" w:rsidP="00AD2F0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Develop flexibility within curricula and overall programme design to cater to individual child’s needs</w:t>
            </w:r>
          </w:p>
          <w:p w14:paraId="6C9A9234" w14:textId="434B8B42" w:rsidR="00060F2B" w:rsidRDefault="00AD2F00" w:rsidP="00AD2F0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7116DD">
              <w:rPr>
                <w:rFonts w:cs="Arial"/>
                <w:sz w:val="22"/>
              </w:rPr>
              <w:t>Develop resources and materials which meet children’s developmental needs based on data from authentic assessment</w:t>
            </w:r>
          </w:p>
          <w:p w14:paraId="3EB93661" w14:textId="598B27EB" w:rsidR="00AD2F00" w:rsidRPr="00672FE7" w:rsidRDefault="00AD2F00" w:rsidP="00672FE7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672FE7">
              <w:rPr>
                <w:rFonts w:cs="Arial"/>
                <w:sz w:val="22"/>
              </w:rPr>
              <w:t>Partner with families in the planning of appropriate learning experiences and learning environments based on assessment data</w:t>
            </w:r>
          </w:p>
          <w:p w14:paraId="0FC975CF" w14:textId="290D612E" w:rsidR="00AD2F00" w:rsidRDefault="00AD2F00" w:rsidP="00AD2F0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E87756">
              <w:rPr>
                <w:rFonts w:cs="Arial"/>
                <w:sz w:val="22"/>
              </w:rPr>
              <w:t xml:space="preserve">Develop flexible groups and sub-groupings of children related to specific development </w:t>
            </w:r>
            <w:r>
              <w:rPr>
                <w:rFonts w:cs="Arial"/>
                <w:sz w:val="22"/>
              </w:rPr>
              <w:t>priorities</w:t>
            </w:r>
          </w:p>
          <w:p w14:paraId="59D17C81" w14:textId="45934E6E" w:rsidR="00AD2F00" w:rsidRPr="00D82405" w:rsidRDefault="00AD2F00" w:rsidP="00672FE7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</w:pPr>
            <w:r>
              <w:rPr>
                <w:rFonts w:cs="Arial"/>
                <w:sz w:val="22"/>
              </w:rPr>
              <w:lastRenderedPageBreak/>
              <w:t xml:space="preserve">Guide educators in the </w:t>
            </w:r>
            <w:r w:rsidR="00FD5BA4">
              <w:rPr>
                <w:rFonts w:cs="Arial"/>
                <w:sz w:val="22"/>
              </w:rPr>
              <w:t>C</w:t>
            </w:r>
            <w:r>
              <w:rPr>
                <w:rFonts w:cs="Arial"/>
                <w:sz w:val="22"/>
              </w:rPr>
              <w:t>entre on modifying resources and learning environment based on assessment findings</w:t>
            </w:r>
          </w:p>
        </w:tc>
        <w:tc>
          <w:tcPr>
            <w:tcW w:w="698" w:type="pct"/>
          </w:tcPr>
          <w:p w14:paraId="5426E218" w14:textId="67A2F80D" w:rsidR="00060F2B" w:rsidRDefault="00060F2B" w:rsidP="00AD2F00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lastRenderedPageBreak/>
              <w:t xml:space="preserve">Promote </w:t>
            </w:r>
            <w:r w:rsidRPr="00060F2B">
              <w:rPr>
                <w:rFonts w:cs="Arial"/>
                <w:sz w:val="22"/>
              </w:rPr>
              <w:t>discussions, reflections and integration of approaches from different disciplines to refine Centre’s assessment methods</w:t>
            </w:r>
          </w:p>
          <w:p w14:paraId="3333EA4D" w14:textId="00E7B567" w:rsidR="00AD2F00" w:rsidRPr="00D859A5" w:rsidRDefault="00AD2F00" w:rsidP="00AD2F00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cs="Arial"/>
                <w:sz w:val="22"/>
              </w:rPr>
            </w:pPr>
            <w:r w:rsidRPr="00D859A5">
              <w:rPr>
                <w:rFonts w:cs="Arial"/>
                <w:sz w:val="22"/>
              </w:rPr>
              <w:t xml:space="preserve">Integrate approaches and perspectives from different disciplines into authentic assessments </w:t>
            </w:r>
          </w:p>
          <w:p w14:paraId="2DF41D1C" w14:textId="26D3514A" w:rsidR="00AD2F00" w:rsidRDefault="00AD2F00" w:rsidP="00AD2F00">
            <w:pPr>
              <w:pStyle w:val="ListParagraph"/>
              <w:numPr>
                <w:ilvl w:val="0"/>
                <w:numId w:val="4"/>
              </w:numPr>
              <w:adjustRightInd w:val="0"/>
              <w:snapToGrid w:val="0"/>
              <w:spacing w:line="276" w:lineRule="auto"/>
              <w:contextualSpacing w:val="0"/>
              <w:rPr>
                <w:rFonts w:cs="Arial"/>
                <w:sz w:val="22"/>
              </w:rPr>
            </w:pPr>
            <w:r w:rsidRPr="49A1181E">
              <w:rPr>
                <w:rFonts w:cs="Arial"/>
                <w:sz w:val="22"/>
              </w:rPr>
              <w:t xml:space="preserve">Evaluate gaps in the Centre’s </w:t>
            </w:r>
            <w:r>
              <w:rPr>
                <w:rFonts w:cs="Arial"/>
                <w:sz w:val="22"/>
              </w:rPr>
              <w:t xml:space="preserve">programmes and curriculum </w:t>
            </w:r>
            <w:r w:rsidRPr="49A1181E">
              <w:rPr>
                <w:rFonts w:cs="Arial"/>
                <w:sz w:val="22"/>
              </w:rPr>
              <w:t>based on its appropriateness in meeting developmental needs</w:t>
            </w:r>
          </w:p>
          <w:p w14:paraId="2C44FBE5" w14:textId="6DDEF7A0" w:rsidR="00AD2F00" w:rsidRDefault="00AD2F00" w:rsidP="00AD2F00">
            <w:pPr>
              <w:pStyle w:val="ListParagraph"/>
              <w:numPr>
                <w:ilvl w:val="0"/>
                <w:numId w:val="4"/>
              </w:numPr>
              <w:adjustRightInd w:val="0"/>
              <w:snapToGrid w:val="0"/>
              <w:spacing w:line="276" w:lineRule="auto"/>
              <w:contextualSpacing w:val="0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Conduct regular programme evaluation with families and caregivers to ensure Centre’s programme meets the needs of the children</w:t>
            </w:r>
          </w:p>
          <w:p w14:paraId="090D7BC4" w14:textId="6A251935" w:rsidR="00AD2F00" w:rsidRDefault="00AD2F00" w:rsidP="00AD2F00">
            <w:pPr>
              <w:pStyle w:val="ListParagraph"/>
              <w:numPr>
                <w:ilvl w:val="0"/>
                <w:numId w:val="4"/>
              </w:numPr>
              <w:adjustRightInd w:val="0"/>
              <w:snapToGrid w:val="0"/>
              <w:spacing w:line="276" w:lineRule="auto"/>
              <w:contextualSpacing w:val="0"/>
              <w:rPr>
                <w:rFonts w:cs="Arial"/>
                <w:sz w:val="22"/>
              </w:rPr>
            </w:pPr>
            <w:r w:rsidRPr="49A1181E">
              <w:rPr>
                <w:rFonts w:cs="Arial"/>
                <w:sz w:val="22"/>
              </w:rPr>
              <w:t>Lead discussions on peer reflections to refine the assessment and design of appropriate activities in holistic learning environments</w:t>
            </w:r>
          </w:p>
          <w:p w14:paraId="0BB91EB1" w14:textId="4CA328E4" w:rsidR="00AD2F00" w:rsidRPr="00B105A9" w:rsidRDefault="00AD2F00" w:rsidP="00AD2F00"/>
        </w:tc>
        <w:tc>
          <w:tcPr>
            <w:tcW w:w="703" w:type="pct"/>
            <w:shd w:val="clear" w:color="auto" w:fill="FFFFFF" w:themeFill="background1"/>
          </w:tcPr>
          <w:p w14:paraId="4F320A00" w14:textId="1DCEB94D" w:rsidR="00AD2F00" w:rsidRPr="004B5775" w:rsidRDefault="00AD2F00" w:rsidP="00AD2F00">
            <w:pPr>
              <w:pStyle w:val="ListParagraph"/>
              <w:numPr>
                <w:ilvl w:val="0"/>
                <w:numId w:val="4"/>
              </w:numPr>
              <w:adjustRightInd w:val="0"/>
              <w:snapToGrid w:val="0"/>
              <w:spacing w:line="276" w:lineRule="auto"/>
              <w:contextualSpacing w:val="0"/>
              <w:rPr>
                <w:rFonts w:eastAsia="Arial" w:cs="Arial"/>
                <w:sz w:val="22"/>
              </w:rPr>
            </w:pPr>
            <w:r w:rsidRPr="49A1181E">
              <w:rPr>
                <w:rFonts w:cs="Arial"/>
                <w:sz w:val="22"/>
              </w:rPr>
              <w:t>Drive consistency in adhering to the assessment cycle of respecting, reflecting and relating</w:t>
            </w:r>
          </w:p>
          <w:p w14:paraId="1FA9CC37" w14:textId="1EA78256" w:rsidR="00AD2F00" w:rsidRPr="004B5775" w:rsidRDefault="00AD2F00" w:rsidP="00AD2F00">
            <w:pPr>
              <w:pStyle w:val="ListParagraph"/>
              <w:numPr>
                <w:ilvl w:val="0"/>
                <w:numId w:val="4"/>
              </w:numPr>
              <w:adjustRightInd w:val="0"/>
              <w:snapToGrid w:val="0"/>
              <w:spacing w:line="276" w:lineRule="auto"/>
              <w:contextualSpacing w:val="0"/>
              <w:rPr>
                <w:rFonts w:eastAsia="Arial" w:cs="Arial"/>
                <w:sz w:val="22"/>
              </w:rPr>
            </w:pPr>
            <w:r w:rsidRPr="49A1181E">
              <w:rPr>
                <w:rFonts w:cs="Arial"/>
                <w:sz w:val="22"/>
              </w:rPr>
              <w:t>Drive initiatives to enhance teachers’ competencies in designing appropriate activities based on assessment insights</w:t>
            </w:r>
          </w:p>
          <w:p w14:paraId="6B4D43A8" w14:textId="7BE900FC" w:rsidR="00AD2F00" w:rsidRPr="004B5775" w:rsidRDefault="00AD2F00" w:rsidP="00AD2F00">
            <w:pPr>
              <w:pStyle w:val="ListParagraph"/>
              <w:numPr>
                <w:ilvl w:val="0"/>
                <w:numId w:val="4"/>
              </w:numPr>
              <w:adjustRightInd w:val="0"/>
              <w:snapToGrid w:val="0"/>
              <w:spacing w:line="276" w:lineRule="auto"/>
              <w:contextualSpacing w:val="0"/>
              <w:rPr>
                <w:rFonts w:eastAsia="Arial" w:cs="Arial"/>
                <w:sz w:val="22"/>
              </w:rPr>
            </w:pPr>
            <w:r w:rsidRPr="49A1181E">
              <w:rPr>
                <w:rFonts w:cs="Arial"/>
                <w:sz w:val="22"/>
              </w:rPr>
              <w:t>Drive the enhancement of assessment structures and</w:t>
            </w:r>
            <w:r>
              <w:rPr>
                <w:rFonts w:cs="Arial"/>
                <w:sz w:val="22"/>
              </w:rPr>
              <w:t xml:space="preserve"> </w:t>
            </w:r>
            <w:r w:rsidRPr="49A1181E">
              <w:rPr>
                <w:rFonts w:cs="Arial"/>
                <w:sz w:val="22"/>
              </w:rPr>
              <w:t xml:space="preserve">processes to meet learning needs of children across </w:t>
            </w:r>
            <w:r>
              <w:rPr>
                <w:rFonts w:cs="Arial"/>
                <w:sz w:val="22"/>
              </w:rPr>
              <w:t>C</w:t>
            </w:r>
            <w:r w:rsidRPr="49A1181E">
              <w:rPr>
                <w:rFonts w:cs="Arial"/>
                <w:sz w:val="22"/>
              </w:rPr>
              <w:t>entres</w:t>
            </w:r>
          </w:p>
          <w:p w14:paraId="57DB355B" w14:textId="7D862D74" w:rsidR="00AD2F00" w:rsidRPr="004B5775" w:rsidRDefault="00AD2F00" w:rsidP="00AD2F00">
            <w:pPr>
              <w:adjustRightInd w:val="0"/>
              <w:snapToGrid w:val="0"/>
              <w:spacing w:line="276" w:lineRule="auto"/>
              <w:rPr>
                <w:rFonts w:cs="Arial"/>
                <w:sz w:val="22"/>
              </w:rPr>
            </w:pPr>
          </w:p>
        </w:tc>
      </w:tr>
    </w:tbl>
    <w:p w14:paraId="3F068BA2" w14:textId="4E4B7BA7" w:rsidR="00B105A9" w:rsidRDefault="00B105A9" w:rsidP="00890A1C">
      <w:pPr>
        <w:spacing w:line="276" w:lineRule="auto"/>
        <w:rPr>
          <w:rFonts w:cs="Arial"/>
          <w:sz w:val="22"/>
        </w:rPr>
      </w:pPr>
    </w:p>
    <w:p w14:paraId="109BE14F" w14:textId="7F169BB7" w:rsidR="00E27AC0" w:rsidRPr="00B105A9" w:rsidRDefault="00E27AC0" w:rsidP="00890A1C">
      <w:pPr>
        <w:spacing w:line="276" w:lineRule="auto"/>
        <w:rPr>
          <w:rFonts w:cs="Arial"/>
          <w:sz w:val="22"/>
        </w:rPr>
      </w:pPr>
    </w:p>
    <w:sectPr w:rsidR="00E27AC0" w:rsidRPr="00B105A9" w:rsidSect="00B105A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16D254" w14:textId="77777777" w:rsidR="00573F6D" w:rsidRDefault="00573F6D" w:rsidP="00B105A9">
      <w:r>
        <w:separator/>
      </w:r>
    </w:p>
  </w:endnote>
  <w:endnote w:type="continuationSeparator" w:id="0">
    <w:p w14:paraId="6E3845E5" w14:textId="77777777" w:rsidR="00573F6D" w:rsidRDefault="00573F6D" w:rsidP="00B105A9">
      <w:r>
        <w:continuationSeparator/>
      </w:r>
    </w:p>
  </w:endnote>
  <w:endnote w:type="continuationNotice" w:id="1">
    <w:p w14:paraId="10BC7684" w14:textId="77777777" w:rsidR="00573F6D" w:rsidRDefault="00573F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FA0BD1" w14:textId="77777777" w:rsidR="00CB74B8" w:rsidRDefault="00CB74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74"/>
      <w:gridCol w:w="6975"/>
      <w:gridCol w:w="6975"/>
    </w:tblGrid>
    <w:tr w:rsidR="00B105A9" w:rsidRPr="00B105A9" w14:paraId="40A6A3A6" w14:textId="77777777" w:rsidTr="00B105A9">
      <w:tc>
        <w:tcPr>
          <w:tcW w:w="6974" w:type="dxa"/>
        </w:tcPr>
        <w:p w14:paraId="2E4534D6" w14:textId="77777777" w:rsidR="00733C3C" w:rsidRPr="000B3046" w:rsidRDefault="00733C3C" w:rsidP="00733C3C">
          <w:pPr>
            <w:pStyle w:val="Footer"/>
            <w:rPr>
              <w:rFonts w:cs="Arial"/>
              <w:sz w:val="22"/>
              <w:lang w:val="en-GB"/>
            </w:rPr>
          </w:pPr>
          <w:r w:rsidRPr="000B3046">
            <w:rPr>
              <w:rFonts w:cs="Arial"/>
              <w:sz w:val="22"/>
              <w:lang w:val="en-GB"/>
            </w:rPr>
            <w:t>©SkillsFuture Singapore</w:t>
          </w:r>
        </w:p>
        <w:p w14:paraId="6DEE822A" w14:textId="61D413E3" w:rsidR="00B105A9" w:rsidRPr="00B105A9" w:rsidRDefault="00733C3C" w:rsidP="00733C3C">
          <w:pPr>
            <w:pStyle w:val="Footer"/>
            <w:rPr>
              <w:sz w:val="22"/>
            </w:rPr>
          </w:pPr>
          <w:r w:rsidRPr="000B3046">
            <w:rPr>
              <w:rFonts w:cs="Arial"/>
              <w:sz w:val="22"/>
              <w:lang w:val="en-GB"/>
            </w:rPr>
            <w:t xml:space="preserve">Effective Date: </w:t>
          </w:r>
          <w:r>
            <w:rPr>
              <w:rFonts w:cs="Arial"/>
              <w:sz w:val="22"/>
              <w:lang w:val="en-GB"/>
            </w:rPr>
            <w:t>June</w:t>
          </w:r>
          <w:r w:rsidRPr="000B3046">
            <w:rPr>
              <w:rFonts w:cs="Arial"/>
              <w:sz w:val="22"/>
              <w:lang w:val="en-GB"/>
            </w:rPr>
            <w:t xml:space="preserve"> 202</w:t>
          </w:r>
          <w:r>
            <w:rPr>
              <w:rFonts w:cs="Arial"/>
              <w:sz w:val="22"/>
              <w:lang w:val="en-GB"/>
            </w:rPr>
            <w:t>1</w:t>
          </w:r>
          <w:r w:rsidRPr="000B3046">
            <w:rPr>
              <w:rFonts w:cs="Arial"/>
              <w:sz w:val="22"/>
              <w:lang w:val="en-GB"/>
            </w:rPr>
            <w:t>, Version 1.</w:t>
          </w:r>
          <w:r>
            <w:rPr>
              <w:rFonts w:cs="Arial"/>
              <w:sz w:val="22"/>
              <w:lang w:val="en-GB"/>
            </w:rPr>
            <w:t>0</w:t>
          </w:r>
        </w:p>
      </w:tc>
      <w:tc>
        <w:tcPr>
          <w:tcW w:w="6975" w:type="dxa"/>
        </w:tcPr>
        <w:sdt>
          <w:sdtPr>
            <w:rPr>
              <w:sz w:val="22"/>
            </w:rPr>
            <w:id w:val="-893276213"/>
            <w:docPartObj>
              <w:docPartGallery w:val="Page Numbers (Bottom of Page)"/>
              <w:docPartUnique/>
            </w:docPartObj>
          </w:sdtPr>
          <w:sdtEndPr/>
          <w:sdtContent>
            <w:sdt>
              <w:sdtPr>
                <w:rPr>
                  <w:sz w:val="22"/>
                </w:rPr>
                <w:id w:val="1728636285"/>
                <w:docPartObj>
                  <w:docPartGallery w:val="Page Numbers (Top of Page)"/>
                  <w:docPartUnique/>
                </w:docPartObj>
              </w:sdtPr>
              <w:sdtEndPr/>
              <w:sdtContent>
                <w:p w14:paraId="72047593" w14:textId="77777777" w:rsidR="00B105A9" w:rsidRPr="00B105A9" w:rsidRDefault="00B105A9" w:rsidP="00B105A9">
                  <w:pPr>
                    <w:pStyle w:val="Footer"/>
                    <w:jc w:val="center"/>
                    <w:rPr>
                      <w:sz w:val="22"/>
                    </w:rPr>
                  </w:pPr>
                  <w:r w:rsidRPr="00B105A9">
                    <w:rPr>
                      <w:sz w:val="22"/>
                    </w:rPr>
                    <w:t xml:space="preserve">Page </w:t>
                  </w:r>
                  <w:r w:rsidRPr="00B105A9">
                    <w:rPr>
                      <w:b/>
                      <w:bCs/>
                      <w:sz w:val="22"/>
                    </w:rPr>
                    <w:fldChar w:fldCharType="begin"/>
                  </w:r>
                  <w:r w:rsidRPr="00B105A9">
                    <w:rPr>
                      <w:b/>
                      <w:bCs/>
                      <w:sz w:val="22"/>
                    </w:rPr>
                    <w:instrText xml:space="preserve"> PAGE </w:instrText>
                  </w:r>
                  <w:r w:rsidRPr="00B105A9">
                    <w:rPr>
                      <w:b/>
                      <w:bCs/>
                      <w:sz w:val="22"/>
                    </w:rPr>
                    <w:fldChar w:fldCharType="separate"/>
                  </w:r>
                  <w:r w:rsidR="00526B57">
                    <w:rPr>
                      <w:b/>
                      <w:bCs/>
                      <w:noProof/>
                      <w:sz w:val="22"/>
                    </w:rPr>
                    <w:t>1</w:t>
                  </w:r>
                  <w:r w:rsidRPr="00B105A9">
                    <w:rPr>
                      <w:b/>
                      <w:bCs/>
                      <w:sz w:val="22"/>
                    </w:rPr>
                    <w:fldChar w:fldCharType="end"/>
                  </w:r>
                  <w:r w:rsidRPr="00B105A9">
                    <w:rPr>
                      <w:sz w:val="22"/>
                    </w:rPr>
                    <w:t xml:space="preserve"> of </w:t>
                  </w:r>
                  <w:r w:rsidRPr="00B105A9">
                    <w:rPr>
                      <w:b/>
                      <w:bCs/>
                      <w:sz w:val="22"/>
                    </w:rPr>
                    <w:fldChar w:fldCharType="begin"/>
                  </w:r>
                  <w:r w:rsidRPr="00B105A9">
                    <w:rPr>
                      <w:b/>
                      <w:bCs/>
                      <w:sz w:val="22"/>
                    </w:rPr>
                    <w:instrText xml:space="preserve"> NUMPAGES  </w:instrText>
                  </w:r>
                  <w:r w:rsidRPr="00B105A9">
                    <w:rPr>
                      <w:b/>
                      <w:bCs/>
                      <w:sz w:val="22"/>
                    </w:rPr>
                    <w:fldChar w:fldCharType="separate"/>
                  </w:r>
                  <w:r w:rsidR="00526B57">
                    <w:rPr>
                      <w:b/>
                      <w:bCs/>
                      <w:noProof/>
                      <w:sz w:val="22"/>
                    </w:rPr>
                    <w:t>2</w:t>
                  </w:r>
                  <w:r w:rsidRPr="00B105A9">
                    <w:rPr>
                      <w:b/>
                      <w:bCs/>
                      <w:sz w:val="22"/>
                    </w:rPr>
                    <w:fldChar w:fldCharType="end"/>
                  </w:r>
                </w:p>
              </w:sdtContent>
            </w:sdt>
          </w:sdtContent>
        </w:sdt>
      </w:tc>
      <w:tc>
        <w:tcPr>
          <w:tcW w:w="6975" w:type="dxa"/>
        </w:tcPr>
        <w:p w14:paraId="301F6D08" w14:textId="77777777" w:rsidR="00B105A9" w:rsidRPr="00B105A9" w:rsidRDefault="00B105A9">
          <w:pPr>
            <w:pStyle w:val="Footer"/>
            <w:rPr>
              <w:sz w:val="22"/>
            </w:rPr>
          </w:pPr>
        </w:p>
      </w:tc>
    </w:tr>
  </w:tbl>
  <w:p w14:paraId="53E0E5AE" w14:textId="77777777" w:rsidR="00B105A9" w:rsidRDefault="00B105A9" w:rsidP="00B105A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836481" w14:textId="77777777" w:rsidR="00CB74B8" w:rsidRDefault="00CB74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1294F4" w14:textId="77777777" w:rsidR="00573F6D" w:rsidRDefault="00573F6D" w:rsidP="00B105A9">
      <w:r>
        <w:separator/>
      </w:r>
    </w:p>
  </w:footnote>
  <w:footnote w:type="continuationSeparator" w:id="0">
    <w:p w14:paraId="1DA7C5F0" w14:textId="77777777" w:rsidR="00573F6D" w:rsidRDefault="00573F6D" w:rsidP="00B105A9">
      <w:r>
        <w:continuationSeparator/>
      </w:r>
    </w:p>
  </w:footnote>
  <w:footnote w:type="continuationNotice" w:id="1">
    <w:p w14:paraId="57B03E1B" w14:textId="77777777" w:rsidR="00573F6D" w:rsidRDefault="00573F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012F81" w14:textId="77777777" w:rsidR="00CB74B8" w:rsidRDefault="00CB74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607E9A" w14:textId="498B1F2D" w:rsidR="00B105A9" w:rsidRPr="00B105A9" w:rsidRDefault="00E141FA" w:rsidP="00B105A9">
    <w:pPr>
      <w:pStyle w:val="Header"/>
      <w:jc w:val="center"/>
      <w:rPr>
        <w:b/>
        <w:sz w:val="22"/>
      </w:rPr>
    </w:pPr>
    <w:r w:rsidRPr="001D270F">
      <w:rPr>
        <w:noProof/>
        <w:lang w:eastAsia="en-SG"/>
      </w:rPr>
      <w:drawing>
        <wp:anchor distT="0" distB="0" distL="114300" distR="114300" simplePos="0" relativeHeight="251659264" behindDoc="0" locked="0" layoutInCell="1" allowOverlap="1" wp14:anchorId="1DA386F8" wp14:editId="70CAD7D9">
          <wp:simplePos x="0" y="0"/>
          <wp:positionH relativeFrom="margin">
            <wp:posOffset>11153775</wp:posOffset>
          </wp:positionH>
          <wp:positionV relativeFrom="paragraph">
            <wp:posOffset>-144780</wp:posOffset>
          </wp:positionV>
          <wp:extent cx="1972945" cy="431800"/>
          <wp:effectExtent l="0" t="0" r="8255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2945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105A9" w:rsidRPr="00B105A9">
      <w:rPr>
        <w:b/>
        <w:sz w:val="22"/>
      </w:rPr>
      <w:t xml:space="preserve">SKILLS FRAMEWORK FOR </w:t>
    </w:r>
    <w:r w:rsidR="00D83CB0">
      <w:rPr>
        <w:b/>
        <w:sz w:val="22"/>
      </w:rPr>
      <w:t>EARLY CHILDHOOD</w:t>
    </w:r>
  </w:p>
  <w:p w14:paraId="6DE59031" w14:textId="57794189" w:rsidR="00B105A9" w:rsidRPr="00B105A9" w:rsidRDefault="00B105A9" w:rsidP="00B105A9">
    <w:pPr>
      <w:pStyle w:val="Header"/>
      <w:jc w:val="center"/>
      <w:rPr>
        <w:sz w:val="22"/>
      </w:rPr>
    </w:pPr>
    <w:r w:rsidRPr="00B105A9">
      <w:rPr>
        <w:b/>
        <w:sz w:val="22"/>
      </w:rPr>
      <w:t xml:space="preserve">TECHNICAL SKILLS </w:t>
    </w:r>
    <w:r w:rsidR="00B35BF7">
      <w:rPr>
        <w:b/>
        <w:sz w:val="22"/>
      </w:rPr>
      <w:t>AND</w:t>
    </w:r>
    <w:r w:rsidRPr="00B105A9">
      <w:rPr>
        <w:b/>
        <w:sz w:val="22"/>
      </w:rPr>
      <w:t xml:space="preserve"> COMPETENCIES (TSC) REFERENCE</w:t>
    </w:r>
    <w:r w:rsidR="00B35BF7">
      <w:rPr>
        <w:b/>
        <w:sz w:val="22"/>
      </w:rPr>
      <w:t xml:space="preserve"> DOCUMENT</w:t>
    </w:r>
  </w:p>
  <w:p w14:paraId="1AD99520" w14:textId="1F39AD9A" w:rsidR="00B105A9" w:rsidRPr="00B105A9" w:rsidRDefault="00B105A9">
    <w:pPr>
      <w:pStyle w:val="Header"/>
      <w:rPr>
        <w:sz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E20E3C" w14:textId="77777777" w:rsidR="00CB74B8" w:rsidRDefault="00CB74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CB2D8F"/>
    <w:multiLevelType w:val="hybridMultilevel"/>
    <w:tmpl w:val="20C8FE44"/>
    <w:lvl w:ilvl="0" w:tplc="0C9AC7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DA8C1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63628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82FA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D04B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8F641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8695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3463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6D455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D725F"/>
    <w:multiLevelType w:val="hybridMultilevel"/>
    <w:tmpl w:val="CFC4084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907C1"/>
    <w:multiLevelType w:val="hybridMultilevel"/>
    <w:tmpl w:val="498A9A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18060D6"/>
    <w:multiLevelType w:val="hybridMultilevel"/>
    <w:tmpl w:val="2D406F32"/>
    <w:lvl w:ilvl="0" w:tplc="4966264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386526C">
      <w:numFmt w:val="bullet"/>
      <w:lvlText w:val="•"/>
      <w:lvlJc w:val="left"/>
      <w:pPr>
        <w:ind w:left="2004" w:hanging="564"/>
      </w:pPr>
      <w:rPr>
        <w:rFonts w:ascii="Arial" w:eastAsiaTheme="minorEastAsia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3994E29"/>
    <w:multiLevelType w:val="hybridMultilevel"/>
    <w:tmpl w:val="6E284E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CC508A"/>
    <w:multiLevelType w:val="hybridMultilevel"/>
    <w:tmpl w:val="0A86F310"/>
    <w:lvl w:ilvl="0" w:tplc="7018C0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A02CC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80486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CA7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F4EDD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20F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87C9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05E54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A545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716B65A5"/>
    <w:multiLevelType w:val="hybridMultilevel"/>
    <w:tmpl w:val="562C40AC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3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5"/>
  <w:proofState w:spelling="clean" w:grammar="clean"/>
  <w:defaultTabStop w:val="284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05A9"/>
    <w:rsid w:val="00006FC7"/>
    <w:rsid w:val="000168A0"/>
    <w:rsid w:val="00035F3F"/>
    <w:rsid w:val="00036911"/>
    <w:rsid w:val="00040560"/>
    <w:rsid w:val="0004066E"/>
    <w:rsid w:val="0004342A"/>
    <w:rsid w:val="000529A6"/>
    <w:rsid w:val="00056118"/>
    <w:rsid w:val="00060F2B"/>
    <w:rsid w:val="0008183B"/>
    <w:rsid w:val="000951C2"/>
    <w:rsid w:val="000A4645"/>
    <w:rsid w:val="000A5220"/>
    <w:rsid w:val="000A6FE1"/>
    <w:rsid w:val="000B0640"/>
    <w:rsid w:val="000B51EC"/>
    <w:rsid w:val="000C03C3"/>
    <w:rsid w:val="000C2ACD"/>
    <w:rsid w:val="000C3D53"/>
    <w:rsid w:val="000D0294"/>
    <w:rsid w:val="000D2307"/>
    <w:rsid w:val="000D527E"/>
    <w:rsid w:val="000D6A4B"/>
    <w:rsid w:val="000E085C"/>
    <w:rsid w:val="000E32D8"/>
    <w:rsid w:val="000E3628"/>
    <w:rsid w:val="000E60E9"/>
    <w:rsid w:val="000F0CCD"/>
    <w:rsid w:val="001141B1"/>
    <w:rsid w:val="0011603E"/>
    <w:rsid w:val="001178B3"/>
    <w:rsid w:val="0012124B"/>
    <w:rsid w:val="00121BDF"/>
    <w:rsid w:val="00123017"/>
    <w:rsid w:val="00125368"/>
    <w:rsid w:val="00125858"/>
    <w:rsid w:val="00136FDD"/>
    <w:rsid w:val="00140282"/>
    <w:rsid w:val="001420F6"/>
    <w:rsid w:val="00147FF2"/>
    <w:rsid w:val="00156CA4"/>
    <w:rsid w:val="00157745"/>
    <w:rsid w:val="00157C67"/>
    <w:rsid w:val="00171DE7"/>
    <w:rsid w:val="00174770"/>
    <w:rsid w:val="00177116"/>
    <w:rsid w:val="00186A6B"/>
    <w:rsid w:val="00187B31"/>
    <w:rsid w:val="00190AD5"/>
    <w:rsid w:val="00193C11"/>
    <w:rsid w:val="0019555D"/>
    <w:rsid w:val="00196869"/>
    <w:rsid w:val="00196A35"/>
    <w:rsid w:val="001A01A7"/>
    <w:rsid w:val="001B3D5F"/>
    <w:rsid w:val="001B5C0D"/>
    <w:rsid w:val="001B6E7B"/>
    <w:rsid w:val="001B7445"/>
    <w:rsid w:val="001C0E14"/>
    <w:rsid w:val="001C0F08"/>
    <w:rsid w:val="001C5801"/>
    <w:rsid w:val="001C7DA8"/>
    <w:rsid w:val="001F2404"/>
    <w:rsid w:val="001F36F6"/>
    <w:rsid w:val="00201A52"/>
    <w:rsid w:val="00201EBA"/>
    <w:rsid w:val="00204DC7"/>
    <w:rsid w:val="00215BA4"/>
    <w:rsid w:val="00221C19"/>
    <w:rsid w:val="0022278E"/>
    <w:rsid w:val="00224F5C"/>
    <w:rsid w:val="00225CC4"/>
    <w:rsid w:val="00227FA5"/>
    <w:rsid w:val="00230F02"/>
    <w:rsid w:val="00234436"/>
    <w:rsid w:val="002443D9"/>
    <w:rsid w:val="00252602"/>
    <w:rsid w:val="0025410D"/>
    <w:rsid w:val="00270696"/>
    <w:rsid w:val="00273176"/>
    <w:rsid w:val="00273899"/>
    <w:rsid w:val="0027499E"/>
    <w:rsid w:val="0027762E"/>
    <w:rsid w:val="0028202E"/>
    <w:rsid w:val="00285039"/>
    <w:rsid w:val="002879E0"/>
    <w:rsid w:val="00292BA7"/>
    <w:rsid w:val="00292F3F"/>
    <w:rsid w:val="00293D43"/>
    <w:rsid w:val="002A53B8"/>
    <w:rsid w:val="002A5540"/>
    <w:rsid w:val="002A7F8B"/>
    <w:rsid w:val="002B4E28"/>
    <w:rsid w:val="002B6DCC"/>
    <w:rsid w:val="002C600D"/>
    <w:rsid w:val="002D05DD"/>
    <w:rsid w:val="002E19AF"/>
    <w:rsid w:val="002E5C65"/>
    <w:rsid w:val="002F0815"/>
    <w:rsid w:val="002F3C67"/>
    <w:rsid w:val="002F3CCE"/>
    <w:rsid w:val="002F45D5"/>
    <w:rsid w:val="002F50E8"/>
    <w:rsid w:val="002F696B"/>
    <w:rsid w:val="003004C4"/>
    <w:rsid w:val="00304071"/>
    <w:rsid w:val="003054BC"/>
    <w:rsid w:val="003074C0"/>
    <w:rsid w:val="0031206C"/>
    <w:rsid w:val="00315958"/>
    <w:rsid w:val="003221AC"/>
    <w:rsid w:val="00327655"/>
    <w:rsid w:val="00330731"/>
    <w:rsid w:val="00331E2B"/>
    <w:rsid w:val="00343B07"/>
    <w:rsid w:val="00352FF7"/>
    <w:rsid w:val="00353E9D"/>
    <w:rsid w:val="00355A87"/>
    <w:rsid w:val="00365C6B"/>
    <w:rsid w:val="0036682F"/>
    <w:rsid w:val="00367813"/>
    <w:rsid w:val="003766D0"/>
    <w:rsid w:val="0037712E"/>
    <w:rsid w:val="003A007F"/>
    <w:rsid w:val="003A1042"/>
    <w:rsid w:val="003A4528"/>
    <w:rsid w:val="003B04D7"/>
    <w:rsid w:val="003B669B"/>
    <w:rsid w:val="003C4FF1"/>
    <w:rsid w:val="003D7103"/>
    <w:rsid w:val="003E3C42"/>
    <w:rsid w:val="003E5AA7"/>
    <w:rsid w:val="003F036F"/>
    <w:rsid w:val="003F3612"/>
    <w:rsid w:val="003F5DFF"/>
    <w:rsid w:val="003F74B9"/>
    <w:rsid w:val="004006BA"/>
    <w:rsid w:val="004051A7"/>
    <w:rsid w:val="00407A0A"/>
    <w:rsid w:val="004102D7"/>
    <w:rsid w:val="00410961"/>
    <w:rsid w:val="0041460E"/>
    <w:rsid w:val="004273D3"/>
    <w:rsid w:val="004335BD"/>
    <w:rsid w:val="0044264B"/>
    <w:rsid w:val="004436BF"/>
    <w:rsid w:val="00447BE6"/>
    <w:rsid w:val="004540CA"/>
    <w:rsid w:val="004557A0"/>
    <w:rsid w:val="004612B1"/>
    <w:rsid w:val="00461DB9"/>
    <w:rsid w:val="004649C6"/>
    <w:rsid w:val="0046601B"/>
    <w:rsid w:val="004749B0"/>
    <w:rsid w:val="00475E6B"/>
    <w:rsid w:val="00476F49"/>
    <w:rsid w:val="00482DE9"/>
    <w:rsid w:val="00494588"/>
    <w:rsid w:val="004A5C43"/>
    <w:rsid w:val="004A6C63"/>
    <w:rsid w:val="004B24DC"/>
    <w:rsid w:val="004B2974"/>
    <w:rsid w:val="004B2A13"/>
    <w:rsid w:val="004B5775"/>
    <w:rsid w:val="004D31D0"/>
    <w:rsid w:val="004D5D03"/>
    <w:rsid w:val="004D6839"/>
    <w:rsid w:val="00504EF4"/>
    <w:rsid w:val="00504FF7"/>
    <w:rsid w:val="00510E68"/>
    <w:rsid w:val="00513DA2"/>
    <w:rsid w:val="00521DA0"/>
    <w:rsid w:val="005231B8"/>
    <w:rsid w:val="00525F24"/>
    <w:rsid w:val="00526B57"/>
    <w:rsid w:val="00536B13"/>
    <w:rsid w:val="00541EBC"/>
    <w:rsid w:val="005661E3"/>
    <w:rsid w:val="00566249"/>
    <w:rsid w:val="005723C2"/>
    <w:rsid w:val="00572D80"/>
    <w:rsid w:val="00573E1D"/>
    <w:rsid w:val="00573F6D"/>
    <w:rsid w:val="005840A4"/>
    <w:rsid w:val="005867A3"/>
    <w:rsid w:val="005A366D"/>
    <w:rsid w:val="005B1172"/>
    <w:rsid w:val="005B3FAA"/>
    <w:rsid w:val="005C4441"/>
    <w:rsid w:val="005D2268"/>
    <w:rsid w:val="005E113C"/>
    <w:rsid w:val="005F525E"/>
    <w:rsid w:val="00600801"/>
    <w:rsid w:val="006040EC"/>
    <w:rsid w:val="00610A45"/>
    <w:rsid w:val="006115FA"/>
    <w:rsid w:val="00616269"/>
    <w:rsid w:val="00627377"/>
    <w:rsid w:val="00640A91"/>
    <w:rsid w:val="006436B9"/>
    <w:rsid w:val="00645036"/>
    <w:rsid w:val="006565C1"/>
    <w:rsid w:val="0065683A"/>
    <w:rsid w:val="00660A70"/>
    <w:rsid w:val="00662FA0"/>
    <w:rsid w:val="00664B70"/>
    <w:rsid w:val="00670466"/>
    <w:rsid w:val="00672FE7"/>
    <w:rsid w:val="006733F5"/>
    <w:rsid w:val="00675D50"/>
    <w:rsid w:val="00690BAC"/>
    <w:rsid w:val="006913B4"/>
    <w:rsid w:val="006958D7"/>
    <w:rsid w:val="0069733A"/>
    <w:rsid w:val="006A6171"/>
    <w:rsid w:val="006B0593"/>
    <w:rsid w:val="006B2E90"/>
    <w:rsid w:val="006B3FB7"/>
    <w:rsid w:val="006B74E4"/>
    <w:rsid w:val="006C11F8"/>
    <w:rsid w:val="006C51D0"/>
    <w:rsid w:val="006C6639"/>
    <w:rsid w:val="006D48ED"/>
    <w:rsid w:val="006D5ECF"/>
    <w:rsid w:val="006F1646"/>
    <w:rsid w:val="006F6E61"/>
    <w:rsid w:val="00703B41"/>
    <w:rsid w:val="0070458C"/>
    <w:rsid w:val="00706C7D"/>
    <w:rsid w:val="007116DD"/>
    <w:rsid w:val="0071223F"/>
    <w:rsid w:val="00713E00"/>
    <w:rsid w:val="00716864"/>
    <w:rsid w:val="00717AE2"/>
    <w:rsid w:val="00725630"/>
    <w:rsid w:val="00727AC6"/>
    <w:rsid w:val="00731CC3"/>
    <w:rsid w:val="00732926"/>
    <w:rsid w:val="00733C3C"/>
    <w:rsid w:val="00735B2B"/>
    <w:rsid w:val="00737696"/>
    <w:rsid w:val="00740466"/>
    <w:rsid w:val="0074484B"/>
    <w:rsid w:val="00755280"/>
    <w:rsid w:val="007558C6"/>
    <w:rsid w:val="00762AC1"/>
    <w:rsid w:val="00766401"/>
    <w:rsid w:val="00771342"/>
    <w:rsid w:val="007735B5"/>
    <w:rsid w:val="00776F90"/>
    <w:rsid w:val="00780AA6"/>
    <w:rsid w:val="007811A3"/>
    <w:rsid w:val="007812AC"/>
    <w:rsid w:val="00784895"/>
    <w:rsid w:val="00793342"/>
    <w:rsid w:val="00793A72"/>
    <w:rsid w:val="00793F18"/>
    <w:rsid w:val="0079554B"/>
    <w:rsid w:val="007B10C0"/>
    <w:rsid w:val="007B17C9"/>
    <w:rsid w:val="007B22E4"/>
    <w:rsid w:val="007B63C0"/>
    <w:rsid w:val="007B7135"/>
    <w:rsid w:val="007C7E6B"/>
    <w:rsid w:val="007D3090"/>
    <w:rsid w:val="007D37D5"/>
    <w:rsid w:val="007E2ECE"/>
    <w:rsid w:val="007E6010"/>
    <w:rsid w:val="007E7544"/>
    <w:rsid w:val="007E76F3"/>
    <w:rsid w:val="007F16D8"/>
    <w:rsid w:val="007F1AA6"/>
    <w:rsid w:val="007F40C7"/>
    <w:rsid w:val="00805062"/>
    <w:rsid w:val="0080693A"/>
    <w:rsid w:val="00820301"/>
    <w:rsid w:val="008229D4"/>
    <w:rsid w:val="00823114"/>
    <w:rsid w:val="00826970"/>
    <w:rsid w:val="008317DF"/>
    <w:rsid w:val="00831B3B"/>
    <w:rsid w:val="0084571B"/>
    <w:rsid w:val="00850711"/>
    <w:rsid w:val="00851D00"/>
    <w:rsid w:val="00855D44"/>
    <w:rsid w:val="0086155A"/>
    <w:rsid w:val="0086394A"/>
    <w:rsid w:val="008717B6"/>
    <w:rsid w:val="008731F5"/>
    <w:rsid w:val="00876A5A"/>
    <w:rsid w:val="00876B5C"/>
    <w:rsid w:val="00881AA6"/>
    <w:rsid w:val="00890A1C"/>
    <w:rsid w:val="008915DB"/>
    <w:rsid w:val="008930E6"/>
    <w:rsid w:val="008A7ABF"/>
    <w:rsid w:val="008B6905"/>
    <w:rsid w:val="008B735A"/>
    <w:rsid w:val="008C03BA"/>
    <w:rsid w:val="008C0B88"/>
    <w:rsid w:val="008C5831"/>
    <w:rsid w:val="008D1F47"/>
    <w:rsid w:val="008E1C8D"/>
    <w:rsid w:val="008E5157"/>
    <w:rsid w:val="008F1CF5"/>
    <w:rsid w:val="008F2C8F"/>
    <w:rsid w:val="008F45E2"/>
    <w:rsid w:val="00902C0F"/>
    <w:rsid w:val="00910FBF"/>
    <w:rsid w:val="00911573"/>
    <w:rsid w:val="00916B10"/>
    <w:rsid w:val="0092094D"/>
    <w:rsid w:val="00921CB3"/>
    <w:rsid w:val="0092312D"/>
    <w:rsid w:val="00923897"/>
    <w:rsid w:val="00926E79"/>
    <w:rsid w:val="00940A4C"/>
    <w:rsid w:val="00944FBB"/>
    <w:rsid w:val="009508C7"/>
    <w:rsid w:val="009576A6"/>
    <w:rsid w:val="0095770A"/>
    <w:rsid w:val="00960D91"/>
    <w:rsid w:val="00963962"/>
    <w:rsid w:val="00965351"/>
    <w:rsid w:val="00966828"/>
    <w:rsid w:val="00975003"/>
    <w:rsid w:val="00975D99"/>
    <w:rsid w:val="00981854"/>
    <w:rsid w:val="0098374C"/>
    <w:rsid w:val="009844AC"/>
    <w:rsid w:val="0098780B"/>
    <w:rsid w:val="00992F9C"/>
    <w:rsid w:val="009962E3"/>
    <w:rsid w:val="009977CF"/>
    <w:rsid w:val="009A0647"/>
    <w:rsid w:val="009A4394"/>
    <w:rsid w:val="009A474A"/>
    <w:rsid w:val="009B0867"/>
    <w:rsid w:val="009B5CDE"/>
    <w:rsid w:val="009B7E06"/>
    <w:rsid w:val="009C3558"/>
    <w:rsid w:val="009C6177"/>
    <w:rsid w:val="009C6A99"/>
    <w:rsid w:val="009C74B8"/>
    <w:rsid w:val="009D020C"/>
    <w:rsid w:val="009D4368"/>
    <w:rsid w:val="009D64F4"/>
    <w:rsid w:val="009E10CB"/>
    <w:rsid w:val="009E4CF0"/>
    <w:rsid w:val="009F1394"/>
    <w:rsid w:val="00A01B5B"/>
    <w:rsid w:val="00A13DDD"/>
    <w:rsid w:val="00A14C19"/>
    <w:rsid w:val="00A209A7"/>
    <w:rsid w:val="00A22EA9"/>
    <w:rsid w:val="00A22EE9"/>
    <w:rsid w:val="00A3661C"/>
    <w:rsid w:val="00A36C2E"/>
    <w:rsid w:val="00A41B64"/>
    <w:rsid w:val="00A517EE"/>
    <w:rsid w:val="00A53DB9"/>
    <w:rsid w:val="00A564D5"/>
    <w:rsid w:val="00A62070"/>
    <w:rsid w:val="00A62D41"/>
    <w:rsid w:val="00A66BE8"/>
    <w:rsid w:val="00A75869"/>
    <w:rsid w:val="00A76F52"/>
    <w:rsid w:val="00A83601"/>
    <w:rsid w:val="00A83908"/>
    <w:rsid w:val="00A864D2"/>
    <w:rsid w:val="00A930A8"/>
    <w:rsid w:val="00AA0DDB"/>
    <w:rsid w:val="00AB7C38"/>
    <w:rsid w:val="00AC2111"/>
    <w:rsid w:val="00AD080C"/>
    <w:rsid w:val="00AD2F00"/>
    <w:rsid w:val="00AD4E5C"/>
    <w:rsid w:val="00AF1BE3"/>
    <w:rsid w:val="00AF4B2F"/>
    <w:rsid w:val="00B02CEA"/>
    <w:rsid w:val="00B03B59"/>
    <w:rsid w:val="00B105A9"/>
    <w:rsid w:val="00B163F0"/>
    <w:rsid w:val="00B217AC"/>
    <w:rsid w:val="00B323FB"/>
    <w:rsid w:val="00B32F29"/>
    <w:rsid w:val="00B32FEB"/>
    <w:rsid w:val="00B35BF7"/>
    <w:rsid w:val="00B47B6E"/>
    <w:rsid w:val="00B50491"/>
    <w:rsid w:val="00B54997"/>
    <w:rsid w:val="00B5502B"/>
    <w:rsid w:val="00B55450"/>
    <w:rsid w:val="00B567E9"/>
    <w:rsid w:val="00B57985"/>
    <w:rsid w:val="00B60E20"/>
    <w:rsid w:val="00B666D5"/>
    <w:rsid w:val="00B735F0"/>
    <w:rsid w:val="00B8003B"/>
    <w:rsid w:val="00B83D29"/>
    <w:rsid w:val="00B8723D"/>
    <w:rsid w:val="00B879D1"/>
    <w:rsid w:val="00B94FC0"/>
    <w:rsid w:val="00BA54F1"/>
    <w:rsid w:val="00BB0C44"/>
    <w:rsid w:val="00BB1D4B"/>
    <w:rsid w:val="00BB2642"/>
    <w:rsid w:val="00BB3897"/>
    <w:rsid w:val="00BB79FC"/>
    <w:rsid w:val="00BC0D8F"/>
    <w:rsid w:val="00BC13BC"/>
    <w:rsid w:val="00BC1B72"/>
    <w:rsid w:val="00BC2D71"/>
    <w:rsid w:val="00BC650A"/>
    <w:rsid w:val="00BF0935"/>
    <w:rsid w:val="00BF0CD0"/>
    <w:rsid w:val="00BF226F"/>
    <w:rsid w:val="00BF6DCB"/>
    <w:rsid w:val="00BF7153"/>
    <w:rsid w:val="00C024F8"/>
    <w:rsid w:val="00C053E6"/>
    <w:rsid w:val="00C13B8A"/>
    <w:rsid w:val="00C13E64"/>
    <w:rsid w:val="00C17255"/>
    <w:rsid w:val="00C3039B"/>
    <w:rsid w:val="00C326E6"/>
    <w:rsid w:val="00C463A6"/>
    <w:rsid w:val="00C5720A"/>
    <w:rsid w:val="00C620D7"/>
    <w:rsid w:val="00C6515A"/>
    <w:rsid w:val="00C66FE9"/>
    <w:rsid w:val="00C676AD"/>
    <w:rsid w:val="00C75A2F"/>
    <w:rsid w:val="00C810B3"/>
    <w:rsid w:val="00C90498"/>
    <w:rsid w:val="00C93293"/>
    <w:rsid w:val="00CA193C"/>
    <w:rsid w:val="00CA3543"/>
    <w:rsid w:val="00CA5C74"/>
    <w:rsid w:val="00CA790F"/>
    <w:rsid w:val="00CB74B8"/>
    <w:rsid w:val="00CC164B"/>
    <w:rsid w:val="00CC24F0"/>
    <w:rsid w:val="00CC59D5"/>
    <w:rsid w:val="00CD0C98"/>
    <w:rsid w:val="00CD2180"/>
    <w:rsid w:val="00CD388A"/>
    <w:rsid w:val="00CE09E1"/>
    <w:rsid w:val="00CE25C2"/>
    <w:rsid w:val="00CE3F38"/>
    <w:rsid w:val="00CF1E6C"/>
    <w:rsid w:val="00CF610E"/>
    <w:rsid w:val="00CF6AAE"/>
    <w:rsid w:val="00D068D3"/>
    <w:rsid w:val="00D14AA0"/>
    <w:rsid w:val="00D1758C"/>
    <w:rsid w:val="00D2143F"/>
    <w:rsid w:val="00D27CF6"/>
    <w:rsid w:val="00D36B11"/>
    <w:rsid w:val="00D475DB"/>
    <w:rsid w:val="00D50DE0"/>
    <w:rsid w:val="00D53C17"/>
    <w:rsid w:val="00D576D6"/>
    <w:rsid w:val="00D65863"/>
    <w:rsid w:val="00D65C4B"/>
    <w:rsid w:val="00D66294"/>
    <w:rsid w:val="00D67FE3"/>
    <w:rsid w:val="00D72A8D"/>
    <w:rsid w:val="00D744EF"/>
    <w:rsid w:val="00D81DB3"/>
    <w:rsid w:val="00D82405"/>
    <w:rsid w:val="00D824D3"/>
    <w:rsid w:val="00D83CB0"/>
    <w:rsid w:val="00D90695"/>
    <w:rsid w:val="00D9179F"/>
    <w:rsid w:val="00D97D5C"/>
    <w:rsid w:val="00DC0121"/>
    <w:rsid w:val="00DC6AAC"/>
    <w:rsid w:val="00DD26B4"/>
    <w:rsid w:val="00DD7D8F"/>
    <w:rsid w:val="00DE16B0"/>
    <w:rsid w:val="00DE7FD3"/>
    <w:rsid w:val="00E016D2"/>
    <w:rsid w:val="00E059C2"/>
    <w:rsid w:val="00E06949"/>
    <w:rsid w:val="00E1242B"/>
    <w:rsid w:val="00E13BBA"/>
    <w:rsid w:val="00E141FA"/>
    <w:rsid w:val="00E27AC0"/>
    <w:rsid w:val="00E32BD0"/>
    <w:rsid w:val="00E353BD"/>
    <w:rsid w:val="00E36451"/>
    <w:rsid w:val="00E45A84"/>
    <w:rsid w:val="00E52944"/>
    <w:rsid w:val="00E54F39"/>
    <w:rsid w:val="00E55CEF"/>
    <w:rsid w:val="00E6791B"/>
    <w:rsid w:val="00E70C7D"/>
    <w:rsid w:val="00E70E6F"/>
    <w:rsid w:val="00E74DC3"/>
    <w:rsid w:val="00E82C56"/>
    <w:rsid w:val="00E862E8"/>
    <w:rsid w:val="00E917F2"/>
    <w:rsid w:val="00E923F7"/>
    <w:rsid w:val="00E93614"/>
    <w:rsid w:val="00E96C31"/>
    <w:rsid w:val="00E97B7B"/>
    <w:rsid w:val="00EA1E37"/>
    <w:rsid w:val="00EA568F"/>
    <w:rsid w:val="00EA62DA"/>
    <w:rsid w:val="00EC7E35"/>
    <w:rsid w:val="00ED2B32"/>
    <w:rsid w:val="00EE1D00"/>
    <w:rsid w:val="00EE3E41"/>
    <w:rsid w:val="00EE61FC"/>
    <w:rsid w:val="00EF7636"/>
    <w:rsid w:val="00EF7B25"/>
    <w:rsid w:val="00F1073C"/>
    <w:rsid w:val="00F11E08"/>
    <w:rsid w:val="00F13BBD"/>
    <w:rsid w:val="00F15BD8"/>
    <w:rsid w:val="00F249F5"/>
    <w:rsid w:val="00F328D6"/>
    <w:rsid w:val="00F35086"/>
    <w:rsid w:val="00F35D23"/>
    <w:rsid w:val="00F36130"/>
    <w:rsid w:val="00F41D89"/>
    <w:rsid w:val="00F4543E"/>
    <w:rsid w:val="00F52101"/>
    <w:rsid w:val="00F523C6"/>
    <w:rsid w:val="00F54C6E"/>
    <w:rsid w:val="00F61737"/>
    <w:rsid w:val="00F701A2"/>
    <w:rsid w:val="00F75602"/>
    <w:rsid w:val="00F769C8"/>
    <w:rsid w:val="00F8729F"/>
    <w:rsid w:val="00F87896"/>
    <w:rsid w:val="00F90712"/>
    <w:rsid w:val="00F92CA6"/>
    <w:rsid w:val="00F96AEE"/>
    <w:rsid w:val="00FA02F5"/>
    <w:rsid w:val="00FA1337"/>
    <w:rsid w:val="00FA4508"/>
    <w:rsid w:val="00FA5790"/>
    <w:rsid w:val="00FB076E"/>
    <w:rsid w:val="00FB1E28"/>
    <w:rsid w:val="00FB25E2"/>
    <w:rsid w:val="00FB4C12"/>
    <w:rsid w:val="00FC1155"/>
    <w:rsid w:val="00FD003B"/>
    <w:rsid w:val="00FD05BC"/>
    <w:rsid w:val="00FD5BA4"/>
    <w:rsid w:val="00FE714F"/>
    <w:rsid w:val="00FF090D"/>
    <w:rsid w:val="01F80EE2"/>
    <w:rsid w:val="068C5DC2"/>
    <w:rsid w:val="06A6A8F9"/>
    <w:rsid w:val="07D3B91E"/>
    <w:rsid w:val="08091179"/>
    <w:rsid w:val="09FA3722"/>
    <w:rsid w:val="0AF9F82A"/>
    <w:rsid w:val="0C3F9E4D"/>
    <w:rsid w:val="128E7FCC"/>
    <w:rsid w:val="141D5844"/>
    <w:rsid w:val="190F34E3"/>
    <w:rsid w:val="1C41AF53"/>
    <w:rsid w:val="1F69115D"/>
    <w:rsid w:val="1F795015"/>
    <w:rsid w:val="1FF6012D"/>
    <w:rsid w:val="2024E89A"/>
    <w:rsid w:val="236EADB7"/>
    <w:rsid w:val="23EFD6DF"/>
    <w:rsid w:val="26310228"/>
    <w:rsid w:val="26A9B87C"/>
    <w:rsid w:val="2904B5DB"/>
    <w:rsid w:val="2BFF1A96"/>
    <w:rsid w:val="2EC1F0D3"/>
    <w:rsid w:val="2EC55097"/>
    <w:rsid w:val="2ED7F82F"/>
    <w:rsid w:val="32FF4B1B"/>
    <w:rsid w:val="3383F180"/>
    <w:rsid w:val="359E3403"/>
    <w:rsid w:val="372CADA6"/>
    <w:rsid w:val="37A90C1B"/>
    <w:rsid w:val="39AD221A"/>
    <w:rsid w:val="4035152D"/>
    <w:rsid w:val="42BBBEDC"/>
    <w:rsid w:val="459931C9"/>
    <w:rsid w:val="49A1181E"/>
    <w:rsid w:val="56E41DFE"/>
    <w:rsid w:val="5F1DC0FC"/>
    <w:rsid w:val="5F3F8DF8"/>
    <w:rsid w:val="61014842"/>
    <w:rsid w:val="67E862E0"/>
    <w:rsid w:val="6864D48D"/>
    <w:rsid w:val="68772052"/>
    <w:rsid w:val="68AE3E67"/>
    <w:rsid w:val="6A00A4EE"/>
    <w:rsid w:val="6A6CB747"/>
    <w:rsid w:val="6DB99BD2"/>
    <w:rsid w:val="6E6FCFA7"/>
    <w:rsid w:val="6EB68921"/>
    <w:rsid w:val="70600C61"/>
    <w:rsid w:val="746803D9"/>
    <w:rsid w:val="7746E431"/>
    <w:rsid w:val="7D4D0EDA"/>
    <w:rsid w:val="7E768CC4"/>
    <w:rsid w:val="7EC38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BD4372"/>
  <w15:chartTrackingRefBased/>
  <w15:docId w15:val="{CA1F6F74-E4AD-4046-BAD1-5AA3ECDA5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 w:val="24"/>
        <w:szCs w:val="22"/>
        <w:lang w:val="en-SG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31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05A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05A9"/>
  </w:style>
  <w:style w:type="paragraph" w:styleId="Footer">
    <w:name w:val="footer"/>
    <w:basedOn w:val="Normal"/>
    <w:link w:val="FooterChar"/>
    <w:uiPriority w:val="99"/>
    <w:unhideWhenUsed/>
    <w:rsid w:val="00B105A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05A9"/>
  </w:style>
  <w:style w:type="table" w:styleId="TableGrid">
    <w:name w:val="Table Grid"/>
    <w:basedOn w:val="TableNormal"/>
    <w:uiPriority w:val="59"/>
    <w:rsid w:val="00B105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105A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05A9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alphabet listing,RUS List,Noise heading,Credits,List Paragraph1,Normal 1,Text,Cell bullets,Rec para,Number abc,a List Paragraph"/>
    <w:basedOn w:val="Normal"/>
    <w:link w:val="ListParagraphChar"/>
    <w:uiPriority w:val="34"/>
    <w:qFormat/>
    <w:rsid w:val="00B105A9"/>
    <w:pPr>
      <w:ind w:left="720"/>
      <w:contextualSpacing/>
    </w:pPr>
  </w:style>
  <w:style w:type="character" w:customStyle="1" w:styleId="ListParagraphChar">
    <w:name w:val="List Paragraph Char"/>
    <w:aliases w:val="alphabet listing Char,RUS List Char,Noise heading Char,Credits Char,List Paragraph1 Char,Normal 1 Char,Text Char,Cell bullets Char,Rec para Char,Number abc Char,a List Paragraph Char"/>
    <w:basedOn w:val="DefaultParagraphFont"/>
    <w:link w:val="ListParagraph"/>
    <w:uiPriority w:val="34"/>
    <w:locked/>
    <w:rsid w:val="00B105A9"/>
  </w:style>
  <w:style w:type="character" w:styleId="CommentReference">
    <w:name w:val="annotation reference"/>
    <w:basedOn w:val="DefaultParagraphFont"/>
    <w:uiPriority w:val="99"/>
    <w:semiHidden/>
    <w:unhideWhenUsed/>
    <w:rsid w:val="00831B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31B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31B3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1B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1B3B"/>
    <w:rPr>
      <w:b/>
      <w:bCs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4273D3"/>
    <w:rPr>
      <w:rFonts w:eastAsiaTheme="minorEastAsia" w:cs="Arial"/>
      <w:color w:val="000000" w:themeColor="text1"/>
      <w:sz w:val="22"/>
    </w:rPr>
  </w:style>
  <w:style w:type="character" w:customStyle="1" w:styleId="NoSpacingChar">
    <w:name w:val="No Spacing Char"/>
    <w:link w:val="NoSpacing"/>
    <w:uiPriority w:val="1"/>
    <w:locked/>
    <w:rsid w:val="004273D3"/>
    <w:rPr>
      <w:rFonts w:eastAsiaTheme="minorEastAsia" w:cs="Arial"/>
      <w:color w:val="000000" w:themeColor="text1"/>
      <w:sz w:val="22"/>
    </w:rPr>
  </w:style>
  <w:style w:type="paragraph" w:styleId="FootnoteText">
    <w:name w:val="footnote text"/>
    <w:basedOn w:val="Normal"/>
    <w:link w:val="FootnoteTextChar"/>
    <w:uiPriority w:val="99"/>
    <w:unhideWhenUsed/>
    <w:rsid w:val="00F11E08"/>
    <w:rPr>
      <w:rFonts w:eastAsiaTheme="minorEastAsia" w:cs="Arial"/>
      <w:color w:val="000000" w:themeColor="text1"/>
      <w:sz w:val="22"/>
      <w:lang w:eastAsia="zh-CN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11E08"/>
    <w:rPr>
      <w:rFonts w:eastAsiaTheme="minorEastAsia" w:cs="Arial"/>
      <w:color w:val="000000" w:themeColor="text1"/>
      <w:sz w:val="22"/>
      <w:lang w:eastAsia="zh-CN"/>
    </w:rPr>
  </w:style>
  <w:style w:type="paragraph" w:styleId="Revision">
    <w:name w:val="Revision"/>
    <w:hidden/>
    <w:uiPriority w:val="99"/>
    <w:semiHidden/>
    <w:rsid w:val="008F2C8F"/>
  </w:style>
  <w:style w:type="character" w:customStyle="1" w:styleId="normaltextrun">
    <w:name w:val="normaltextrun"/>
    <w:basedOn w:val="DefaultParagraphFont"/>
    <w:rsid w:val="00407A0A"/>
  </w:style>
  <w:style w:type="paragraph" w:styleId="NormalWeb">
    <w:name w:val="Normal (Web)"/>
    <w:basedOn w:val="Normal"/>
    <w:uiPriority w:val="99"/>
    <w:semiHidden/>
    <w:unhideWhenUsed/>
    <w:rsid w:val="007558C6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en-US" w:eastAsia="zh-CN"/>
    </w:rPr>
  </w:style>
  <w:style w:type="character" w:styleId="Hyperlink">
    <w:name w:val="Hyperlink"/>
    <w:basedOn w:val="DefaultParagraphFont"/>
    <w:uiPriority w:val="99"/>
    <w:unhideWhenUsed/>
    <w:rsid w:val="00F249F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249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17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Year xmlns="35818088-e62d-4edf-bbb6-409430aef268">N/A</TaxYear>
    <i30a3f0cbe9246d398b542fccc396778 xmlns="50c908b1-f277-4340-90a9-4611d0b0f078">
      <Terms xmlns="http://schemas.microsoft.com/office/infopath/2007/PartnerControls">
        <TermInfo xmlns="http://schemas.microsoft.com/office/infopath/2007/PartnerControls">
          <TermName xmlns="http://schemas.microsoft.com/office/infopath/2007/PartnerControls">Singapore</TermName>
          <TermId xmlns="http://schemas.microsoft.com/office/infopath/2007/PartnerControls">69241580-8e65-4360-baff-f70e85d701eb</TermId>
        </TermInfo>
      </Terms>
    </i30a3f0cbe9246d398b542fccc396778>
    <StandardTermsModified xmlns="35818088-e62d-4edf-bbb6-409430aef268">false</StandardTermsModified>
    <Entity xmlns="35818088-e62d-4edf-bbb6-409430aef268" xsi:nil="true"/>
    <TaxContentType xmlns="35818088-e62d-4edf-bbb6-409430aef268" xsi:nil="true"/>
    <OriginatingCreatedBy xmlns="35818088-e62d-4edf-bbb6-409430aef268">
      <UserInfo>
        <DisplayName/>
        <AccountId xsi:nil="true"/>
        <AccountType/>
      </UserInfo>
    </OriginatingCreatedBy>
    <CopiedBy xmlns="35818088-e62d-4edf-bbb6-409430aef268">
      <UserInfo>
        <DisplayName/>
        <AccountId xsi:nil="true"/>
        <AccountType/>
      </UserInfo>
    </CopiedBy>
    <RetentionReason xmlns="35818088-e62d-4edf-bbb6-409430aef268" xsi:nil="true"/>
    <TaxQuarter xmlns="35818088-e62d-4edf-bbb6-409430aef268">N/A</TaxQuarter>
    <CopyAudit xmlns="35818088-e62d-4edf-bbb6-409430aef268">
      <Url xsi:nil="true"/>
      <Description xsi:nil="true"/>
    </CopyAudit>
    <b4187e12891e46deb4d240a4b28bdb90 xmlns="50c908b1-f277-4340-90a9-4611d0b0f078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556a818d-2fa5-4ece-a7c0-2ca1d2dc5c77</TermId>
        </TermInfo>
      </Terms>
    </b4187e12891e46deb4d240a4b28bdb90>
    <CopiedOn xmlns="35818088-e62d-4edf-bbb6-409430aef268" xsi:nil="true"/>
    <CopyDocID xmlns="4f287a07-1cdd-40b9-8719-d7ca1fc828d3" xsi:nil="true"/>
    <TaxCatchAll xmlns="50c908b1-f277-4340-90a9-4611d0b0f078">
      <Value>4</Value>
      <Value>3</Value>
      <Value>2</Value>
    </TaxCatchAll>
    <GearLink xmlns="35818088-e62d-4edf-bbb6-409430aef268">
      <Url xsi:nil="true"/>
      <Description xsi:nil="true"/>
    </GearLink>
    <EYOSPASTaxonomy xmlns="b9d69e36-3af5-434a-bd7b-a979a330e155" xsi:nil="true"/>
    <TaxMonth xmlns="35818088-e62d-4edf-bbb6-409430aef268"/>
    <AgreementDate xmlns="35818088-e62d-4edf-bbb6-409430aef268" xsi:nil="true"/>
    <EngagementName xmlns="35818088-e62d-4edf-bbb6-409430aef268">Refresh SFw for Early Childhood Care Ed;Refresh SFw for Early Childhood II</EngagementName>
    <EngagementNumber xmlns="35818088-e62d-4edf-bbb6-409430aef268">E-65748491;E-65821274</EngagementNumber>
    <DocumentStatus xmlns="35818088-e62d-4edf-bbb6-409430aef268" xsi:nil="true"/>
    <Owner xmlns="35818088-e62d-4edf-bbb6-409430aef268">
      <UserInfo>
        <DisplayName/>
        <AccountId xsi:nil="true"/>
        <AccountType/>
      </UserInfo>
    </Owner>
    <Importedfrom xmlns="35818088-e62d-4edf-bbb6-409430aef268" xsi:nil="true"/>
    <ClientName xmlns="35818088-e62d-4edf-bbb6-409430aef268">SkillsFuture Singapore</ClientName>
    <ClientNumber xmlns="35818088-e62d-4edf-bbb6-409430aef268">11790136</ClientNumber>
    <Knowledge xmlns="35818088-e62d-4edf-bbb6-409430aef268">false</Knowledge>
    <Obsolete xmlns="35818088-e62d-4edf-bbb6-409430aef268">false</Obsolete>
    <AdditionalAttribute xmlns="35818088-e62d-4edf-bbb6-409430aef268" xsi:nil="true"/>
    <i30a3f0cbe9246d398b542fccc386778 xmlns="b9d69e36-3af5-434a-bd7b-a979a330e155">
      <Terms xmlns="http://schemas.microsoft.com/office/infopath/2007/PartnerControls">
        <TermInfo xmlns="http://schemas.microsoft.com/office/infopath/2007/PartnerControls">
          <TermName xmlns="http://schemas.microsoft.com/office/infopath/2007/PartnerControls">People Advisory Services - PAS</TermName>
          <TermId xmlns="http://schemas.microsoft.com/office/infopath/2007/PartnerControls">d481acd3-9bbb-4e4a-bf33-8d2afc28bcd3</TermId>
        </TermInfo>
      </Terms>
    </i30a3f0cbe9246d398b542fccc386778>
    <TDMDocumentType xmlns="35818088-e62d-4edf-bbb6-409430aef268">Workpaper</TDMDocumentType>
    <EYOSPASAssignee xmlns="b9d69e36-3af5-434a-bd7b-a979a330e155" xsi:nil="true"/>
    <Classification_x0020_Status xmlns="35818088-e62d-4edf-bbb6-409430aef268" xsi:nil="true"/>
    <Sourcemetadata xmlns="35818088-e62d-4edf-bbb6-409430aef268" xsi:nil="true"/>
    <_dlc_DocId xmlns="b9d69e36-3af5-434a-bd7b-a979a330e155">SGP29761-1906708183-12342</_dlc_DocId>
    <_dlc_DocIdUrl xmlns="b9d69e36-3af5-434a-bd7b-a979a330e155">
      <Url>https://eyapc.sharepoint.com/sites/eyimdSGP-0010887-MC/_layouts/15/DocIdRedir.aspx?ID=SGP29761-1906708183-12342</Url>
      <Description>SGP29761-1906708183-12342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Y Tax Document" ma:contentTypeID="0x010100826318CDA76982469C2C3CD2CD58474100230A3F0CBE9246D398B542FCCC666778002C3ED072E6E3FF438CD8F686D46386FF" ma:contentTypeVersion="17" ma:contentTypeDescription=" " ma:contentTypeScope="" ma:versionID="da5f4409c81049b1dc5b059c8ae2d702">
  <xsd:schema xmlns:xsd="http://www.w3.org/2001/XMLSchema" xmlns:xs="http://www.w3.org/2001/XMLSchema" xmlns:p="http://schemas.microsoft.com/office/2006/metadata/properties" xmlns:ns1="35818088-e62d-4edf-bbb6-409430aef268" xmlns:ns3="b9d69e36-3af5-434a-bd7b-a979a330e155" xmlns:ns4="50c908b1-f277-4340-90a9-4611d0b0f078" xmlns:ns5="4f287a07-1cdd-40b9-8719-d7ca1fc828d3" xmlns:ns6="9aa50733-b310-41e4-9f14-4494bd31ffbf" targetNamespace="http://schemas.microsoft.com/office/2006/metadata/properties" ma:root="true" ma:fieldsID="fa7a4ba76b9eee1eae02c32b901b29d0" ns1:_="" ns3:_="" ns4:_="" ns5:_="" ns6:_="">
    <xsd:import namespace="35818088-e62d-4edf-bbb6-409430aef268"/>
    <xsd:import namespace="b9d69e36-3af5-434a-bd7b-a979a330e155"/>
    <xsd:import namespace="50c908b1-f277-4340-90a9-4611d0b0f078"/>
    <xsd:import namespace="4f287a07-1cdd-40b9-8719-d7ca1fc828d3"/>
    <xsd:import namespace="9aa50733-b310-41e4-9f14-4494bd31ffbf"/>
    <xsd:element name="properties">
      <xsd:complexType>
        <xsd:sequence>
          <xsd:element name="documentManagement">
            <xsd:complexType>
              <xsd:all>
                <xsd:element ref="ns1:TDMDocumentType" minOccurs="0"/>
                <xsd:element ref="ns3:EYOSPASTaxonomy" minOccurs="0"/>
                <xsd:element ref="ns3:EYOSPASAssignee" minOccurs="0"/>
                <xsd:element ref="ns1:DocumentStatus" minOccurs="0"/>
                <xsd:element ref="ns1:RetentionReason" minOccurs="0"/>
                <xsd:element ref="ns1:Owner" minOccurs="0"/>
                <xsd:element ref="ns1:AdditionalAttribute" minOccurs="0"/>
                <xsd:element ref="ns1:Knowledge" minOccurs="0"/>
                <xsd:element ref="ns1:Entity" minOccurs="0"/>
                <xsd:element ref="ns1:TaxYear" minOccurs="0"/>
                <xsd:element ref="ns1:TaxQuarter" minOccurs="0"/>
                <xsd:element ref="ns1:TaxMonth" minOccurs="0"/>
                <xsd:element ref="ns1:AgreementDate" minOccurs="0"/>
                <xsd:element ref="ns1:StandardTermsModified" minOccurs="0"/>
                <xsd:element ref="ns1:ClassificationDataNoteField" minOccurs="0"/>
                <xsd:element ref="ns1:TaxContentType" minOccurs="0"/>
                <xsd:element ref="ns1:OriginatingCreatedBy" minOccurs="0"/>
                <xsd:element ref="ns1:CopiedBy" minOccurs="0"/>
                <xsd:element ref="ns1:CopyAudit" minOccurs="0"/>
                <xsd:element ref="ns1:CopiedOn" minOccurs="0"/>
                <xsd:element ref="ns1:Sourcemetadata" minOccurs="0"/>
                <xsd:element ref="ns1:Importedfrom" minOccurs="0"/>
                <xsd:element ref="ns1:Obsolete" minOccurs="0"/>
                <xsd:element ref="ns1:Classification_x0020_Status" minOccurs="0"/>
                <xsd:element ref="ns1:ClientNumber" minOccurs="0"/>
                <xsd:element ref="ns1:ClientName" minOccurs="0"/>
                <xsd:element ref="ns1:EngagementNumber" minOccurs="0"/>
                <xsd:element ref="ns1:EngagementName" minOccurs="0"/>
                <xsd:element ref="ns5:CopyDocID" minOccurs="0"/>
                <xsd:element ref="ns1:GearLink" minOccurs="0"/>
                <xsd:element ref="ns3:_dlc_DocId" minOccurs="0"/>
                <xsd:element ref="ns4:i30a3f0cbe9246d398b542fccc396778" minOccurs="0"/>
                <xsd:element ref="ns3:_dlc_DocIdUrl" minOccurs="0"/>
                <xsd:element ref="ns3:_dlc_DocIdPersistId" minOccurs="0"/>
                <xsd:element ref="ns4:b4187e12891e46deb4d240a4b28bdb90" minOccurs="0"/>
                <xsd:element ref="ns3:i30a3f0cbe9246d398b542fccc386778" minOccurs="0"/>
                <xsd:element ref="ns4:TaxCatchAll" minOccurs="0"/>
                <xsd:element ref="ns4:TaxCatchAllLabel" minOccurs="0"/>
                <xsd:element ref="ns6:MediaServiceMetadata" minOccurs="0"/>
                <xsd:element ref="ns6:MediaServiceFastMetadata" minOccurs="0"/>
                <xsd:element ref="ns6:MediaServiceAutoKeyPoints" minOccurs="0"/>
                <xsd:element ref="ns6:MediaServiceKeyPoints" minOccurs="0"/>
                <xsd:element ref="ns6:MediaServiceAutoTags" minOccurs="0"/>
                <xsd:element ref="ns6:MediaServiceOCR" minOccurs="0"/>
                <xsd:element ref="ns6:MediaServiceGenerationTime" minOccurs="0"/>
                <xsd:element ref="ns6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818088-e62d-4edf-bbb6-409430aef268" elementFormDefault="qualified">
    <xsd:import namespace="http://schemas.microsoft.com/office/2006/documentManagement/types"/>
    <xsd:import namespace="http://schemas.microsoft.com/office/infopath/2007/PartnerControls"/>
    <xsd:element name="TDMDocumentType" ma:index="0" nillable="true" ma:displayName="Document Type" ma:format="Dropdown" ma:indexed="true" ma:internalName="TDMDocumentType">
      <xsd:simpleType>
        <xsd:restriction base="dms:Choice">
          <xsd:enumeration value="Correspondence"/>
          <xsd:enumeration value="Engagement Management"/>
          <xsd:enumeration value="Financial Management"/>
          <xsd:enumeration value="Workpaper"/>
          <xsd:enumeration value="Deliverable"/>
          <xsd:enumeration value="Internal Review/Consult"/>
          <xsd:enumeration value="Statement of Work"/>
          <xsd:enumeration value="Master Agreement"/>
          <xsd:enumeration value="Memorandum of Understanding"/>
          <xsd:enumeration value="Documents"/>
          <xsd:enumeration value="Administration"/>
          <xsd:enumeration value="Law Notes"/>
          <xsd:enumeration value="Client Source Data"/>
          <xsd:enumeration value="Power of Attorney"/>
        </xsd:restriction>
      </xsd:simpleType>
    </xsd:element>
    <xsd:element name="DocumentStatus" ma:index="4" nillable="true" ma:displayName="Document Status" ma:format="Dropdown" ma:internalName="DocumentStatus">
      <xsd:simpleType>
        <xsd:restriction base="dms:Choice">
          <xsd:enumeration value="Draft"/>
          <xsd:enumeration value="Ready for review"/>
          <xsd:enumeration value="Reviewed"/>
          <xsd:enumeration value="Final"/>
        </xsd:restriction>
      </xsd:simpleType>
    </xsd:element>
    <xsd:element name="RetentionReason" ma:index="5" nillable="true" ma:displayName="Retention Reason" ma:format="Dropdown" ma:internalName="RetentionReason">
      <xsd:simpleType>
        <xsd:restriction base="dms:Choice">
          <xsd:enumeration value="Received from client"/>
          <xsd:enumeration value="Sent to client"/>
          <xsd:enumeration value="Final"/>
        </xsd:restriction>
      </xsd:simpleType>
    </xsd:element>
    <xsd:element name="Owner" ma:index="6" nillable="true" ma:displayName="Owner" ma:indexed="true" ma:list="UserInfo" ma:SharePointGroup="0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dditionalAttribute" ma:index="7" nillable="true" ma:displayName="Additional Attribute" ma:internalName="AdditionalAttribute">
      <xsd:simpleType>
        <xsd:restriction base="dms:Text">
          <xsd:maxLength value="255"/>
        </xsd:restriction>
      </xsd:simpleType>
    </xsd:element>
    <xsd:element name="Knowledge" ma:index="8" nillable="true" ma:displayName="Knowledge" ma:default="0" ma:internalName="Knowledge">
      <xsd:simpleType>
        <xsd:restriction base="dms:Boolean"/>
      </xsd:simpleType>
    </xsd:element>
    <xsd:element name="Entity" ma:index="9" nillable="true" ma:displayName="Entity" ma:internalName="Entity">
      <xsd:simpleType>
        <xsd:restriction base="dms:Text">
          <xsd:maxLength value="255"/>
        </xsd:restriction>
      </xsd:simpleType>
    </xsd:element>
    <xsd:element name="TaxYear" ma:index="12" nillable="true" ma:displayName="Tax Year" ma:default="" ma:format="Dropdown" ma:indexed="true" ma:internalName="TaxYear">
      <xsd:simpleType>
        <xsd:restriction base="dms:Choice">
          <xsd:enumeration value="N/A"/>
          <xsd:enumeration value="1965"/>
          <xsd:enumeration value="1966"/>
          <xsd:enumeration value="1967"/>
          <xsd:enumeration value="1968"/>
          <xsd:enumeration value="1969"/>
          <xsd:enumeration value="1970"/>
          <xsd:enumeration value="1971"/>
          <xsd:enumeration value="1972"/>
          <xsd:enumeration value="1973"/>
          <xsd:enumeration value="1974"/>
          <xsd:enumeration value="1975"/>
          <xsd:enumeration value="1976"/>
          <xsd:enumeration value="1977"/>
          <xsd:enumeration value="1978"/>
          <xsd:enumeration value="1979"/>
          <xsd:enumeration value="1980"/>
          <xsd:enumeration value="1981"/>
          <xsd:enumeration value="1982"/>
          <xsd:enumeration value="1983"/>
          <xsd:enumeration value="1984"/>
          <xsd:enumeration value="1985"/>
          <xsd:enumeration value="1986"/>
          <xsd:enumeration value="1987"/>
          <xsd:enumeration value="1988"/>
          <xsd:enumeration value="1989"/>
          <xsd:enumeration value="1990"/>
          <xsd:enumeration value="1991"/>
          <xsd:enumeration value="1992"/>
          <xsd:enumeration value="1993"/>
          <xsd:enumeration value="1994"/>
          <xsd:enumeration value="1995"/>
          <xsd:enumeration value="1996"/>
          <xsd:enumeration value="1997"/>
          <xsd:enumeration value="1998"/>
          <xsd:enumeration value="1999"/>
          <xsd:enumeration value="2000"/>
          <xsd:enumeration value="2001"/>
          <xsd:enumeration value="2002"/>
          <xsd:enumeration value="2003"/>
          <xsd:enumeration value="2004"/>
          <xsd:enumeration value="2005"/>
          <xsd:enumeration value="2006"/>
          <xsd:enumeration value="2007"/>
          <xsd:enumeration value="2008"/>
          <xsd:enumeration value="2009"/>
          <xsd:enumeration value="2010"/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2020"/>
          <xsd:enumeration value="2021"/>
          <xsd:enumeration value="2022"/>
          <xsd:enumeration value="2023"/>
          <xsd:enumeration value="2024"/>
          <xsd:enumeration value="2025"/>
          <xsd:enumeration value="2026"/>
          <xsd:enumeration value="2027"/>
          <xsd:enumeration value="2028"/>
          <xsd:enumeration value="2029"/>
          <xsd:enumeration value="2030"/>
          <xsd:enumeration value="2031"/>
          <xsd:enumeration value="2032"/>
          <xsd:enumeration value="2033"/>
          <xsd:enumeration value="2034"/>
          <xsd:enumeration value="2035"/>
          <xsd:enumeration value="2036"/>
          <xsd:enumeration value="2037"/>
          <xsd:enumeration value="2038"/>
          <xsd:enumeration value="2039"/>
          <xsd:enumeration value="2040"/>
          <xsd:enumeration value="2041"/>
          <xsd:enumeration value="2042"/>
          <xsd:enumeration value="2043"/>
          <xsd:enumeration value="2044"/>
          <xsd:enumeration value="2045"/>
          <xsd:enumeration value="2046"/>
          <xsd:enumeration value="2047"/>
          <xsd:enumeration value="2048"/>
          <xsd:enumeration value="2049"/>
          <xsd:enumeration value="2050"/>
          <xsd:enumeration value="2051"/>
          <xsd:enumeration value="2052"/>
          <xsd:enumeration value="2053"/>
          <xsd:enumeration value="2054"/>
          <xsd:enumeration value="2055"/>
          <xsd:enumeration value="2056"/>
          <xsd:enumeration value="2057"/>
          <xsd:enumeration value="2058"/>
          <xsd:enumeration value="2059"/>
          <xsd:enumeration value="2060"/>
          <xsd:enumeration value="2061"/>
          <xsd:enumeration value="2062"/>
          <xsd:enumeration value="2063"/>
          <xsd:enumeration value="2064"/>
          <xsd:enumeration value="2065"/>
        </xsd:restriction>
      </xsd:simpleType>
    </xsd:element>
    <xsd:element name="TaxQuarter" ma:index="13" nillable="true" ma:displayName="Tax Quarter" ma:default="" ma:format="Dropdown" ma:indexed="true" ma:internalName="TaxQuarter">
      <xsd:simpleType>
        <xsd:restriction base="dms:Choice">
          <xsd:enumeration value="N/A"/>
          <xsd:enumeration value="Q1"/>
          <xsd:enumeration value="Q2"/>
          <xsd:enumeration value="Q3"/>
          <xsd:enumeration value="Q4"/>
        </xsd:restriction>
      </xsd:simpleType>
    </xsd:element>
    <xsd:element name="TaxMonth" ma:index="14" nillable="true" ma:displayName="Tax Month" ma:internalName="TaxMonth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January"/>
                    <xsd:enumeration value="February"/>
                    <xsd:enumeration value="March"/>
                    <xsd:enumeration value="April"/>
                    <xsd:enumeration value="May"/>
                    <xsd:enumeration value="June"/>
                    <xsd:enumeration value="July"/>
                    <xsd:enumeration value="August"/>
                    <xsd:enumeration value="September"/>
                    <xsd:enumeration value="October"/>
                    <xsd:enumeration value="November"/>
                    <xsd:enumeration value="December"/>
                  </xsd:restriction>
                </xsd:simpleType>
              </xsd:element>
            </xsd:sequence>
          </xsd:extension>
        </xsd:complexContent>
      </xsd:complexType>
    </xsd:element>
    <xsd:element name="AgreementDate" ma:index="16" nillable="true" ma:displayName="Agreement Date" ma:format="DateOnly" ma:internalName="AgreementDate">
      <xsd:simpleType>
        <xsd:restriction base="dms:DateTime"/>
      </xsd:simpleType>
    </xsd:element>
    <xsd:element name="StandardTermsModified" ma:index="17" nillable="true" ma:displayName="Standard Terms Modified" ma:default="0" ma:internalName="StandardTermsModified">
      <xsd:simpleType>
        <xsd:restriction base="dms:Boolean"/>
      </xsd:simpleType>
    </xsd:element>
    <xsd:element name="ClassificationDataNoteField" ma:index="18" nillable="true" ma:displayName="ClassificationDataNoteField" ma:internalName="ClassificationDataNoteField" ma:readOnly="true">
      <xsd:simpleType>
        <xsd:restriction base="dms:Note"/>
      </xsd:simpleType>
    </xsd:element>
    <xsd:element name="TaxContentType" ma:index="19" nillable="true" ma:displayName="Tax Content Type" ma:format="Dropdown" ma:internalName="TaxContentType">
      <xsd:simpleType>
        <xsd:restriction base="dms:Choice">
          <xsd:enumeration value="EY Tax Workpaper"/>
          <xsd:enumeration value="EY Tax Agreement"/>
          <xsd:enumeration value="EY Tax Email"/>
          <xsd:enumeration value="EY Law Workpaper"/>
          <xsd:enumeration value="EY Law Email"/>
          <xsd:enumeration value="Law Workpaper"/>
          <xsd:enumeration value="Law Email"/>
          <xsd:enumeration value="EY Tax Document"/>
          <xsd:enumeration value="EY Law Document"/>
          <xsd:enumeration value="Law Document"/>
        </xsd:restriction>
      </xsd:simpleType>
    </xsd:element>
    <xsd:element name="OriginatingCreatedBy" ma:index="20" nillable="true" ma:displayName="Originating Created By" ma:list="UserInfo" ma:SharePointGroup="0" ma:internalName="OriginatingCreated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piedBy" ma:index="21" nillable="true" ma:displayName="Copied By" ma:list="UserInfo" ma:SharePointGroup="0" ma:internalName="Copied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pyAudit" ma:index="22" nillable="true" ma:displayName="Copy Audit" ma:format="Hyperlink" ma:internalName="CopyAudi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piedOn" ma:index="23" nillable="true" ma:displayName="Copied On" ma:internalName="CopiedOn">
      <xsd:simpleType>
        <xsd:restriction base="dms:DateTime"/>
      </xsd:simpleType>
    </xsd:element>
    <xsd:element name="Sourcemetadata" ma:index="24" nillable="true" ma:displayName="Source metadata" ma:internalName="Sourcemetadata">
      <xsd:simpleType>
        <xsd:restriction base="dms:Note">
          <xsd:maxLength value="255"/>
        </xsd:restriction>
      </xsd:simpleType>
    </xsd:element>
    <xsd:element name="Importedfrom" ma:index="25" nillable="true" ma:displayName="Imported from" ma:internalName="Importedfrom">
      <xsd:simpleType>
        <xsd:restriction base="dms:Text"/>
      </xsd:simpleType>
    </xsd:element>
    <xsd:element name="Obsolete" ma:index="26" nillable="true" ma:displayName="Obsolete" ma:default="0" ma:indexed="true" ma:internalName="Obsolete">
      <xsd:simpleType>
        <xsd:restriction base="dms:Boolean"/>
      </xsd:simpleType>
    </xsd:element>
    <xsd:element name="Classification_x0020_Status" ma:index="28" nillable="true" ma:displayName="Classification Status" ma:hidden="true" ma:internalName="Classification_x0020_Status" ma:readOnly="false">
      <xsd:simpleType>
        <xsd:restriction base="dms:Note"/>
      </xsd:simpleType>
    </xsd:element>
    <xsd:element name="ClientNumber" ma:index="29" nillable="true" ma:displayName="Client Number" ma:hidden="true" ma:internalName="ClientNumber">
      <xsd:simpleType>
        <xsd:restriction base="dms:Text"/>
      </xsd:simpleType>
    </xsd:element>
    <xsd:element name="ClientName" ma:index="30" nillable="true" ma:displayName="Client Name" ma:hidden="true" ma:internalName="ClientName">
      <xsd:simpleType>
        <xsd:restriction base="dms:Text"/>
      </xsd:simpleType>
    </xsd:element>
    <xsd:element name="EngagementNumber" ma:index="31" nillable="true" ma:displayName="Engagement Number" ma:hidden="true" ma:internalName="EngagementNumber">
      <xsd:simpleType>
        <xsd:restriction base="dms:Note"/>
      </xsd:simpleType>
    </xsd:element>
    <xsd:element name="EngagementName" ma:index="32" nillable="true" ma:displayName="Engagement Name" ma:hidden="true" ma:internalName="EngagementName">
      <xsd:simpleType>
        <xsd:restriction base="dms:Note"/>
      </xsd:simpleType>
    </xsd:element>
    <xsd:element name="GearLink" ma:index="40" nillable="true" ma:displayName="GEAR Link" ma:format="Hyperlink" ma:internalName="Gea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d69e36-3af5-434a-bd7b-a979a330e155" elementFormDefault="qualified">
    <xsd:import namespace="http://schemas.microsoft.com/office/2006/documentManagement/types"/>
    <xsd:import namespace="http://schemas.microsoft.com/office/infopath/2007/PartnerControls"/>
    <xsd:element name="EYOSPASTaxonomy" ma:index="2" nillable="true" ma:displayName="PAS Taxonomy" ma:format="Dropdown" ma:internalName="EYOSPASTaxonomy">
      <xsd:simpleType>
        <xsd:restriction base="dms:Choice">
          <xsd:enumeration value="Advisory"/>
          <xsd:enumeration value="Assignment"/>
          <xsd:enumeration value="Engagement Management"/>
          <xsd:enumeration value="Global Coordination"/>
          <xsd:enumeration value="Pay"/>
          <xsd:enumeration value="Tax Authority"/>
          <xsd:enumeration value="Tax Preparation"/>
        </xsd:restriction>
      </xsd:simpleType>
    </xsd:element>
    <xsd:element name="EYOSPASAssignee" ma:index="3" nillable="true" ma:displayName="Assignee Name" ma:format="Dropdown" ma:internalName="EYOSPASAssignee">
      <xsd:simpleType>
        <xsd:restriction base="dms:Choice">
          <xsd:enumeration value="Assignee Name 1 - (OGM ID)"/>
          <xsd:enumeration value="Assignee Name 2 - (OGM ID)"/>
          <xsd:enumeration value="Assignee Name 3 - (OGM ID)"/>
        </xsd:restriction>
      </xsd:simpleType>
    </xsd:element>
    <xsd:element name="_dlc_DocId" ma:index="4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4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4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i30a3f0cbe9246d398b542fccc386778" ma:index="46" nillable="true" ma:taxonomy="true" ma:internalName="i30a3f0cbe9246d398b542fccc386778" ma:taxonomyFieldName="TaxServiceLine" ma:displayName="Tax Sub-Service Line" ma:default="" ma:fieldId="{230a3f0c-be92-46d3-98b5-42fccc386778}" ma:sspId="33ef62f9-2e07-484b-bd79-00aec90129fe" ma:termSetId="a8762f95-c31d-4b56-ae22-8b5b51a40df2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i30a3f0cbe9246d398b542fccc396778" ma:index="42" nillable="true" ma:taxonomy="true" ma:internalName="i30a3f0cbe9246d398b542fccc396778" ma:taxonomyFieldName="Jurisdiction" ma:displayName="Jurisdiction" ma:fieldId="{230a3f0c-be92-46d3-98b5-42fccc396778}" ma:sspId="33ef62f9-2e07-484b-bd79-00aec90129fe" ma:termSetId="91e411c8-edf9-4b39-89d8-981dff42e96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4187e12891e46deb4d240a4b28bdb90" ma:index="45" nillable="true" ma:taxonomy="true" ma:internalName="b4187e12891e46deb4d240a4b28bdb90" ma:taxonomyFieldName="ContentLanguage" ma:displayName="Content Language" ma:fieldId="{b4187e12-891e-46de-b4d2-40a4b28bdb90}" ma:sspId="33ef62f9-2e07-484b-bd79-00aec90129fe" ma:termSetId="de7f4a9f-9315-4ba0-93d7-d7d3ca1129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47" nillable="true" ma:displayName="Taxonomy Catch All Column" ma:hidden="true" ma:list="{9da49797-2876-48f9-b32e-94c47599336d}" ma:internalName="TaxCatchAll" ma:showField="CatchAllData" ma:web="b9d69e36-3af5-434a-bd7b-a979a330e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8" nillable="true" ma:displayName="Taxonomy Catch All Column1" ma:hidden="true" ma:list="{9da49797-2876-48f9-b32e-94c47599336d}" ma:internalName="TaxCatchAllLabel" ma:readOnly="true" ma:showField="CatchAllDataLabel" ma:web="b9d69e36-3af5-434a-bd7b-a979a330e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287a07-1cdd-40b9-8719-d7ca1fc828d3" elementFormDefault="qualified">
    <xsd:import namespace="http://schemas.microsoft.com/office/2006/documentManagement/types"/>
    <xsd:import namespace="http://schemas.microsoft.com/office/infopath/2007/PartnerControls"/>
    <xsd:element name="CopyDocID" ma:index="39" nillable="true" ma:displayName="Copy Doc ID" ma:indexed="true" ma:internalName="CopyDocID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0733-b310-41e4-9f14-4494bd31ff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5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5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53" nillable="true" ma:displayName="Tags" ma:internalName="MediaServiceAutoTags" ma:readOnly="true">
      <xsd:simpleType>
        <xsd:restriction base="dms:Text"/>
      </xsd:simpleType>
    </xsd:element>
    <xsd:element name="MediaServiceOCR" ma:index="5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5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5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4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3ef62f9-2e07-484b-bd79-00aec90129fe" ContentTypeId="0x010100826318CDA76982469C2C3CD2CD584741" PreviousValue="false"/>
</file>

<file path=customXml/itemProps1.xml><?xml version="1.0" encoding="utf-8"?>
<ds:datastoreItem xmlns:ds="http://schemas.openxmlformats.org/officeDocument/2006/customXml" ds:itemID="{AE04CD92-EA9B-412B-88B6-5F511B61DDF0}">
  <ds:schemaRefs>
    <ds:schemaRef ds:uri="http://schemas.microsoft.com/office/2006/metadata/properties"/>
    <ds:schemaRef ds:uri="http://schemas.microsoft.com/office/infopath/2007/PartnerControls"/>
    <ds:schemaRef ds:uri="35818088-e62d-4edf-bbb6-409430aef268"/>
    <ds:schemaRef ds:uri="50c908b1-f277-4340-90a9-4611d0b0f078"/>
    <ds:schemaRef ds:uri="4f287a07-1cdd-40b9-8719-d7ca1fc828d3"/>
    <ds:schemaRef ds:uri="b9d69e36-3af5-434a-bd7b-a979a330e155"/>
  </ds:schemaRefs>
</ds:datastoreItem>
</file>

<file path=customXml/itemProps2.xml><?xml version="1.0" encoding="utf-8"?>
<ds:datastoreItem xmlns:ds="http://schemas.openxmlformats.org/officeDocument/2006/customXml" ds:itemID="{E9791C81-37F5-4F58-8A85-F2B3B8C1BC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EB860E-698B-49C8-985E-F731502D1DD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35DE064-3B5F-4266-983F-C50E424D9CB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8430883-5E3C-4EC6-BE60-0DEDD626D6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818088-e62d-4edf-bbb6-409430aef268"/>
    <ds:schemaRef ds:uri="b9d69e36-3af5-434a-bd7b-a979a330e155"/>
    <ds:schemaRef ds:uri="50c908b1-f277-4340-90a9-4611d0b0f078"/>
    <ds:schemaRef ds:uri="4f287a07-1cdd-40b9-8719-d7ca1fc828d3"/>
    <ds:schemaRef ds:uri="9aa50733-b310-41e4-9f14-4494bd31ff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10DB97E-E288-4EE8-B486-BC21D67CE5D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800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Qinxu Yu</dc:creator>
  <cp:keywords/>
  <dc:description/>
  <cp:lastModifiedBy>Man Yong LOH (SSG)</cp:lastModifiedBy>
  <cp:revision>17</cp:revision>
  <dcterms:created xsi:type="dcterms:W3CDTF">2021-05-20T06:37:00Z</dcterms:created>
  <dcterms:modified xsi:type="dcterms:W3CDTF">2021-10-11T01:38:00Z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0x010100826318CDA76982469C2C3CD2CD58474100230A3F0CBE9246D398B542FCCC666778002C3ED072E6E3FF438CD8F686D46386FF</vt:lpwstr>
  </property>
  <property fmtid="{D5CDD505-2E9C-101B-9397-08002B2CF9AE}" pid="3" name="MSIP_Label_cb51e0fc-1c37-41ff-9297-afacea94f5a0_Enabled">
    <vt:lpwstr>True</vt:lpwstr>
  </property>
  <property fmtid="{D5CDD505-2E9C-101B-9397-08002B2CF9AE}" pid="4" name="MSIP_Label_cb51e0fc-1c37-41ff-9297-afacea94f5a0_SiteId">
    <vt:lpwstr>0b11c524-9a1c-4e1b-84cb-6336aefc2243</vt:lpwstr>
  </property>
  <property fmtid="{D5CDD505-2E9C-101B-9397-08002B2CF9AE}" pid="5" name="MSIP_Label_cb51e0fc-1c37-41ff-9297-afacea94f5a0_Owner">
    <vt:lpwstr>Sherlyn_ANG@ecda.gov.sg</vt:lpwstr>
  </property>
  <property fmtid="{D5CDD505-2E9C-101B-9397-08002B2CF9AE}" pid="6" name="MSIP_Label_cb51e0fc-1c37-41ff-9297-afacea94f5a0_SetDate">
    <vt:lpwstr>2021-03-23T14:47:38.6356249Z</vt:lpwstr>
  </property>
  <property fmtid="{D5CDD505-2E9C-101B-9397-08002B2CF9AE}" pid="7" name="MSIP_Label_cb51e0fc-1c37-41ff-9297-afacea94f5a0_Name">
    <vt:lpwstr>RESTRICTED</vt:lpwstr>
  </property>
  <property fmtid="{D5CDD505-2E9C-101B-9397-08002B2CF9AE}" pid="8" name="MSIP_Label_cb51e0fc-1c37-41ff-9297-afacea94f5a0_Application">
    <vt:lpwstr>Microsoft Azure Information Protection</vt:lpwstr>
  </property>
  <property fmtid="{D5CDD505-2E9C-101B-9397-08002B2CF9AE}" pid="9" name="MSIP_Label_cb51e0fc-1c37-41ff-9297-afacea94f5a0_ActionId">
    <vt:lpwstr>ce8b5a6b-44cb-4be3-9356-e75d84bad965</vt:lpwstr>
  </property>
  <property fmtid="{D5CDD505-2E9C-101B-9397-08002B2CF9AE}" pid="10" name="MSIP_Label_cb51e0fc-1c37-41ff-9297-afacea94f5a0_Extended_MSFT_Method">
    <vt:lpwstr>Manual</vt:lpwstr>
  </property>
  <property fmtid="{D5CDD505-2E9C-101B-9397-08002B2CF9AE}" pid="11" name="Jurisdiction">
    <vt:lpwstr>2;#Singapore|69241580-8e65-4360-baff-f70e85d701eb</vt:lpwstr>
  </property>
  <property fmtid="{D5CDD505-2E9C-101B-9397-08002B2CF9AE}" pid="12" name="ContentLanguage">
    <vt:lpwstr>4;#English|556a818d-2fa5-4ece-a7c0-2ca1d2dc5c77</vt:lpwstr>
  </property>
  <property fmtid="{D5CDD505-2E9C-101B-9397-08002B2CF9AE}" pid="13" name="_dlc_DocIdItemGuid">
    <vt:lpwstr>866f9c31-0911-4413-9ed1-b765660780c7</vt:lpwstr>
  </property>
  <property fmtid="{D5CDD505-2E9C-101B-9397-08002B2CF9AE}" pid="14" name="TaxServiceLine">
    <vt:lpwstr>3;#People Advisory Services - PAS|d481acd3-9bbb-4e4a-bf33-8d2afc28bcd3</vt:lpwstr>
  </property>
  <property fmtid="{D5CDD505-2E9C-101B-9397-08002B2CF9AE}" pid="15" name="MSIP_Label_153db910-0838-4c35-bb3a-1ee21aa199ac_Enabled">
    <vt:lpwstr>true</vt:lpwstr>
  </property>
  <property fmtid="{D5CDD505-2E9C-101B-9397-08002B2CF9AE}" pid="16" name="MSIP_Label_153db910-0838-4c35-bb3a-1ee21aa199ac_SetDate">
    <vt:lpwstr>2021-10-11T01:38:00Z</vt:lpwstr>
  </property>
  <property fmtid="{D5CDD505-2E9C-101B-9397-08002B2CF9AE}" pid="17" name="MSIP_Label_153db910-0838-4c35-bb3a-1ee21aa199ac_Method">
    <vt:lpwstr>Privileged</vt:lpwstr>
  </property>
  <property fmtid="{D5CDD505-2E9C-101B-9397-08002B2CF9AE}" pid="18" name="MSIP_Label_153db910-0838-4c35-bb3a-1ee21aa199ac_Name">
    <vt:lpwstr>Sensitive Normal</vt:lpwstr>
  </property>
  <property fmtid="{D5CDD505-2E9C-101B-9397-08002B2CF9AE}" pid="19" name="MSIP_Label_153db910-0838-4c35-bb3a-1ee21aa199ac_SiteId">
    <vt:lpwstr>0b11c524-9a1c-4e1b-84cb-6336aefc2243</vt:lpwstr>
  </property>
  <property fmtid="{D5CDD505-2E9C-101B-9397-08002B2CF9AE}" pid="20" name="MSIP_Label_153db910-0838-4c35-bb3a-1ee21aa199ac_ActionId">
    <vt:lpwstr>ce8b5a6b-44cb-4be3-9356-e75d84bad965</vt:lpwstr>
  </property>
  <property fmtid="{D5CDD505-2E9C-101B-9397-08002B2CF9AE}" pid="21" name="MSIP_Label_153db910-0838-4c35-bb3a-1ee21aa199ac_ContentBits">
    <vt:lpwstr>0</vt:lpwstr>
  </property>
</Properties>
</file>